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FC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无烟筑防线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青春伴清风</w:t>
      </w:r>
    </w:p>
    <w:p w14:paraId="0A219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righ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——社区青少年控烟健康教育创新实践案例</w:t>
      </w:r>
    </w:p>
    <w:p w14:paraId="126F17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 xml:space="preserve">济南市莱芜区疾病预防控制中心   </w:t>
      </w:r>
    </w:p>
    <w:p w14:paraId="2F12A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39C7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一、工作背景</w:t>
      </w:r>
    </w:p>
    <w:p w14:paraId="47F213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控烟健康文化建设是社区健康教育与健康细胞工程建设的重要抓手。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各类</w:t>
      </w:r>
      <w:r>
        <w:rPr>
          <w:rFonts w:hint="eastAsia" w:ascii="仿宋_GB2312" w:hAnsi="仿宋_GB2312" w:eastAsia="仿宋_GB2312" w:cs="仿宋_GB2312"/>
          <w:sz w:val="32"/>
          <w:szCs w:val="32"/>
        </w:rPr>
        <w:t>新型烟草制品隐蔽性强、迷惑性高，青少年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辨识能力不足，</w:t>
      </w:r>
      <w:r>
        <w:rPr>
          <w:rFonts w:hint="eastAsia" w:ascii="仿宋_GB2312" w:hAnsi="仿宋_GB2312" w:eastAsia="仿宋_GB2312" w:cs="仿宋_GB2312"/>
          <w:sz w:val="32"/>
          <w:szCs w:val="32"/>
        </w:rPr>
        <w:t>是烟草危害的重点易感人群，青少年源头控烟已成为基层健康危险行为干预的重点难点工作。</w:t>
      </w:r>
    </w:p>
    <w:p w14:paraId="1CBCA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为巩固国家慢性病综合防控示范区建设成果，补齐辖区无烟环境建设短板，创新青少年控烟宣教模式，2026年5月，莱芜区疾控中心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依托</w:t>
      </w:r>
      <w:r>
        <w:rPr>
          <w:rFonts w:hint="eastAsia" w:ascii="仿宋_GB2312" w:hAnsi="仿宋_GB2312" w:eastAsia="仿宋_GB2312" w:cs="仿宋_GB2312"/>
          <w:sz w:val="32"/>
          <w:szCs w:val="32"/>
        </w:rPr>
        <w:t>世界无烟日，创新打造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行政督导固本+互联网科普赋能+全民普惠宣教+青少年沉浸式实践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家校社协同控烟新模式，有效破解传统科普形式单一、感染力弱、入脑入心难等问题，全方位推进社区健康促进与健康文化建设走深走实。</w:t>
      </w:r>
    </w:p>
    <w:p w14:paraId="34191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二、主要做法</w:t>
      </w:r>
    </w:p>
    <w:p w14:paraId="79D0C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（一）专项督导提质，夯实全域无烟健康环境</w:t>
      </w:r>
    </w:p>
    <w:p w14:paraId="2DCB1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区疾控中心联合区爱卫办，对辖区党政机关、医疗机构开展无烟单位专项督导检查。严格对照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建设</w:t>
      </w:r>
      <w:r>
        <w:rPr>
          <w:rFonts w:hint="eastAsia" w:ascii="仿宋_GB2312" w:hAnsi="仿宋_GB2312" w:eastAsia="仿宋_GB2312" w:cs="仿宋_GB2312"/>
          <w:sz w:val="32"/>
          <w:szCs w:val="32"/>
        </w:rPr>
        <w:t>标准，重点核查控烟制度落实、禁烟标识规范、室内无烟管控、日常劝导、环境整治等工作。针对督查短板建立问题台账，实行现场整改、限期督办、闭环管理，压实公共机构控烟主体责任，发挥示范引领作用，全面提升辖区无烟环境规范化建设水平。</w:t>
      </w:r>
    </w:p>
    <w:p w14:paraId="6FD61D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285115</wp:posOffset>
            </wp:positionV>
            <wp:extent cx="5230495" cy="3228975"/>
            <wp:effectExtent l="0" t="0" r="8255" b="9525"/>
            <wp:wrapSquare wrapText="bothSides"/>
            <wp:docPr id="2" name="图片 2" descr="f4446cb459eb9caeac124c9727279d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4446cb459eb9caeac124c9727279d44"/>
                    <pic:cNvPicPr>
                      <a:picLocks noChangeAspect="1"/>
                    </pic:cNvPicPr>
                  </pic:nvPicPr>
                  <pic:blipFill>
                    <a:blip r:embed="rId5"/>
                    <a:srcRect r="3973" b="18090"/>
                    <a:stretch>
                      <a:fillRect/>
                    </a:stretch>
                  </pic:blipFill>
                  <pic:spPr>
                    <a:xfrm>
                      <a:off x="0" y="0"/>
                      <a:ext cx="523049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30"/>
          <w:szCs w:val="30"/>
        </w:rPr>
        <w:t>2026年5月，联合区爱卫办，对辖区党政机关、医疗机构</w:t>
      </w:r>
    </w:p>
    <w:p w14:paraId="4C5E0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宋体" w:hAnsi="宋体" w:eastAsia="宋体" w:cs="宋体"/>
          <w:sz w:val="30"/>
          <w:szCs w:val="30"/>
        </w:rPr>
        <w:t>开展无烟单位建设专项督导检查。</w:t>
      </w:r>
    </w:p>
    <w:p w14:paraId="15AC8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</w:p>
    <w:p w14:paraId="133DD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（二）云端科普赋能，创新“互联网+健康教育”传播模式</w:t>
      </w:r>
    </w:p>
    <w:p w14:paraId="3042F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打破传统宣教时空局限，依托融媒体平台开展线上精准科普。5月26日，借助“疾控之声”直播间开展专题直播及媒体专访，聚焦新型烟草隐蔽危害、青少年拒烟防护、二手烟防控、烟草环境污染等核心内容，通俗拆解各类伪装烟草营销骗局，破除大众“电子烟无害”的错误认知。同时通过官方公众号推送系列控烟科普推文，实现健康知识全域覆盖、精准触达，拓宽社区健康教育传播渠道。</w:t>
      </w:r>
    </w:p>
    <w:p w14:paraId="46423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1ADE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-87630</wp:posOffset>
            </wp:positionH>
            <wp:positionV relativeFrom="paragraph">
              <wp:posOffset>8890</wp:posOffset>
            </wp:positionV>
            <wp:extent cx="5821680" cy="3542030"/>
            <wp:effectExtent l="0" t="0" r="7620" b="1270"/>
            <wp:wrapSquare wrapText="bothSides"/>
            <wp:docPr id="3" name="图片 3" descr="17f8bab174a038bc58fd59c102fb33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f8bab174a038bc58fd59c102fb331a"/>
                    <pic:cNvPicPr>
                      <a:picLocks noChangeAspect="1"/>
                    </pic:cNvPicPr>
                  </pic:nvPicPr>
                  <pic:blipFill>
                    <a:blip r:embed="rId6"/>
                    <a:srcRect l="8809" r="7914"/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3542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30"/>
          <w:szCs w:val="30"/>
        </w:rPr>
        <w:t>2026年5月26日，开展“疾控之声”线上直播及专题采访，</w:t>
      </w:r>
    </w:p>
    <w:p w14:paraId="3C817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宋体" w:hAnsi="宋体" w:eastAsia="宋体" w:cs="宋体"/>
          <w:sz w:val="30"/>
          <w:szCs w:val="30"/>
        </w:rPr>
        <w:t>创新“互联网+健康教育”模式，扩大控烟宣教覆盖面。</w:t>
      </w:r>
    </w:p>
    <w:p w14:paraId="22C3D7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 xml:space="preserve"> </w:t>
      </w:r>
    </w:p>
    <w:p w14:paraId="7BAC1C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（三）阵地集中宣教，开展社区全民普惠健康服务</w:t>
      </w:r>
    </w:p>
    <w:p w14:paraId="115A3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5月28日，在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清馨园</w:t>
      </w:r>
      <w:r>
        <w:rPr>
          <w:rFonts w:hint="eastAsia" w:ascii="仿宋_GB2312" w:hAnsi="仿宋_GB2312" w:eastAsia="仿宋_GB2312" w:cs="仿宋_GB2312"/>
          <w:sz w:val="32"/>
          <w:szCs w:val="32"/>
        </w:rPr>
        <w:t>广场开展大型线下世界无烟日主题宣传活动。通过摆放科普展板、专家现场答疑、发放宣传资料等形式，面向社区居民普及烟草致病危害、二手烟家庭防护、控烟护环境等健康知识，纠正群众认知误区，倡导无烟文明、绿色健康的生活方式，营造全民参与控烟、共建健康社区的良好氛围。</w:t>
      </w:r>
    </w:p>
    <w:p w14:paraId="614AA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306705</wp:posOffset>
            </wp:positionV>
            <wp:extent cx="5674360" cy="4255135"/>
            <wp:effectExtent l="0" t="0" r="2540" b="12065"/>
            <wp:wrapSquare wrapText="bothSides"/>
            <wp:docPr id="4" name="图片 4" descr="9dc98e0d0c665b362b828eaa0a539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dc98e0d0c665b362b828eaa0a53909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74360" cy="4255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30"/>
          <w:szCs w:val="30"/>
        </w:rPr>
        <w:t>2026年5月28日，在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清馨园</w:t>
      </w:r>
      <w:r>
        <w:rPr>
          <w:rFonts w:hint="eastAsia" w:ascii="宋体" w:hAnsi="宋体" w:eastAsia="宋体" w:cs="宋体"/>
          <w:sz w:val="30"/>
          <w:szCs w:val="30"/>
        </w:rPr>
        <w:t>广场开展世界无烟日</w:t>
      </w:r>
    </w:p>
    <w:p w14:paraId="33E2B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大型社区普惠宣传活动，营造全民控烟氛围。</w:t>
      </w:r>
    </w:p>
    <w:p w14:paraId="32739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sz w:val="30"/>
          <w:szCs w:val="30"/>
        </w:rPr>
      </w:pPr>
    </w:p>
    <w:p w14:paraId="2B2323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楷体_GB2312" w:hAnsi="楷体_GB2312" w:eastAsia="楷体_GB2312" w:cs="楷体_GB2312"/>
          <w:sz w:val="32"/>
          <w:szCs w:val="32"/>
        </w:rPr>
        <w:t>（四）家校社协同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联动</w:t>
      </w:r>
      <w:r>
        <w:rPr>
          <w:rFonts w:hint="eastAsia" w:ascii="楷体_GB2312" w:hAnsi="楷体_GB2312" w:eastAsia="楷体_GB2312" w:cs="楷体_GB2312"/>
          <w:sz w:val="32"/>
          <w:szCs w:val="32"/>
        </w:rPr>
        <w:t>，打造青少年沉浸式实践品牌</w:t>
      </w:r>
    </w:p>
    <w:p w14:paraId="2D3B5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聚焦青少年重点人群，创新沉浸式、体验式、互动式健康教育模式，2026年5月31日，联合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济南暖冬公益服务中心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面向中小学生公益小天使开展特色控烟主题实践活动，构建全方位青少年健康防护体系。</w:t>
      </w:r>
    </w:p>
    <w:p w14:paraId="75237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一是沉浸式观摩学习。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组织中小学生观摩控烟科普展板、观看新型烟草警示教育视频，通过沉浸式可视化学习，直观掌握新型烟草隐蔽危害。</w:t>
      </w:r>
    </w:p>
    <w:p w14:paraId="3E0E19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295275</wp:posOffset>
            </wp:positionH>
            <wp:positionV relativeFrom="paragraph">
              <wp:posOffset>-17145</wp:posOffset>
            </wp:positionV>
            <wp:extent cx="4977765" cy="2741295"/>
            <wp:effectExtent l="0" t="0" r="13335" b="1905"/>
            <wp:wrapTopAndBottom/>
            <wp:docPr id="5" name="图片 5" descr="ddde7e643344c1f72d2522f1f408fd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dde7e643344c1f72d2522f1f408fdb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77765" cy="2741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30"/>
          <w:szCs w:val="30"/>
        </w:rPr>
        <w:t xml:space="preserve"> 2026年5月31日，组织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济南暖冬公益</w:t>
      </w:r>
      <w:r>
        <w:rPr>
          <w:rFonts w:hint="eastAsia" w:ascii="宋体" w:hAnsi="宋体" w:eastAsia="宋体" w:cs="宋体"/>
          <w:sz w:val="30"/>
          <w:szCs w:val="30"/>
        </w:rPr>
        <w:t>小天使观摩控烟科普展板、观看警示教育视频，直观认识烟草及新型烟草制品危害。</w:t>
      </w:r>
    </w:p>
    <w:p w14:paraId="5AA03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</w:t>
      </w:r>
    </w:p>
    <w:p w14:paraId="0EC1A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二是精准化专题授课。</w:t>
      </w:r>
      <w:r>
        <w:rPr>
          <w:rFonts w:hint="eastAsia" w:ascii="仿宋_GB2312" w:hAnsi="仿宋_GB2312" w:eastAsia="仿宋_GB2312" w:cs="仿宋_GB2312"/>
          <w:sz w:val="32"/>
          <w:szCs w:val="32"/>
        </w:rPr>
        <w:t>开设“青春无烟 未来无限”专属控烟健康课堂，贴合青少年认知特点，重点揭秘网红雾化烟、草本能量棒、隐形烟草制品的伪装套路与成瘾危害，传授风险识别和自我拒烟技巧，手把手教会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青少年</w:t>
      </w:r>
      <w:r>
        <w:rPr>
          <w:rFonts w:hint="eastAsia" w:ascii="仿宋_GB2312" w:hAnsi="仿宋_GB2312" w:eastAsia="仿宋_GB2312" w:cs="仿宋_GB2312"/>
          <w:sz w:val="32"/>
          <w:szCs w:val="32"/>
        </w:rPr>
        <w:t>辨别陷阱、自觉拒烟。</w:t>
      </w:r>
    </w:p>
    <w:p w14:paraId="1413D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368300</wp:posOffset>
            </wp:positionH>
            <wp:positionV relativeFrom="paragraph">
              <wp:posOffset>120015</wp:posOffset>
            </wp:positionV>
            <wp:extent cx="5077460" cy="2715895"/>
            <wp:effectExtent l="0" t="0" r="8890" b="8255"/>
            <wp:wrapTopAndBottom/>
            <wp:docPr id="7" name="图片 7" descr="acbcc98b6a5e868929889be819aee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acbcc98b6a5e868929889be819aee40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77460" cy="2715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30"/>
          <w:szCs w:val="30"/>
        </w:rPr>
        <w:t xml:space="preserve"> 2026年5月31日，开展“青春无烟 未来无限”控烟健康课堂，</w:t>
      </w:r>
    </w:p>
    <w:p w14:paraId="3936D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</w:rPr>
        <w:t>深度科普新型烟草识别知识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。</w:t>
      </w:r>
    </w:p>
    <w:p w14:paraId="3E230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245110</wp:posOffset>
            </wp:positionH>
            <wp:positionV relativeFrom="paragraph">
              <wp:posOffset>1376680</wp:posOffset>
            </wp:positionV>
            <wp:extent cx="5227320" cy="2767330"/>
            <wp:effectExtent l="0" t="0" r="11430" b="13970"/>
            <wp:wrapTopAndBottom/>
            <wp:docPr id="8" name="图片 8" descr="2c7ee3156db5dc871ba55f58438c0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c7ee3156db5dc871ba55f58438c036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27320" cy="2767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三是仪式化承诺践行。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举办“做不吸烟的新一代”集体签名仪式，全体青少年郑重签名承诺，自觉远离烟草、坚决拒绝电子烟，主动争当控烟小卫士、家庭健康监督员，以庄重仪式感固化健康信念。 </w:t>
      </w:r>
    </w:p>
    <w:p w14:paraId="3E0909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2026年5月31日，组织“做不吸烟的新一代”集体</w:t>
      </w:r>
    </w:p>
    <w:p w14:paraId="7B40B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签名承诺，强化青少年自律拒烟健康意识。</w:t>
      </w:r>
    </w:p>
    <w:p w14:paraId="1DBA8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388620</wp:posOffset>
            </wp:positionH>
            <wp:positionV relativeFrom="paragraph">
              <wp:posOffset>1426845</wp:posOffset>
            </wp:positionV>
            <wp:extent cx="4944745" cy="2633345"/>
            <wp:effectExtent l="0" t="0" r="8255" b="14605"/>
            <wp:wrapTopAndBottom/>
            <wp:docPr id="9" name="图片 9" descr="82cd3b019e2325323ced3ec0b0fa45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82cd3b019e2325323ced3ec0b0fa455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44745" cy="263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四是社会化公益实践。</w:t>
      </w:r>
      <w:r>
        <w:rPr>
          <w:rFonts w:hint="eastAsia" w:ascii="仿宋_GB2312" w:hAnsi="仿宋_GB2312" w:eastAsia="仿宋_GB2312" w:cs="仿宋_GB2312"/>
          <w:sz w:val="32"/>
          <w:szCs w:val="32"/>
        </w:rPr>
        <w:t>在家长陪同下，组织青少年走进社区、公园开展控烟宣传、资料发放、烟头捡拾、环境清理等志愿服务，以“小手拉大手、学生带家庭、少年促社会”的联动模式，实现健康教育从课堂延伸至家庭、辐射整个社区。</w:t>
      </w:r>
    </w:p>
    <w:p w14:paraId="603EDE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219075</wp:posOffset>
            </wp:positionH>
            <wp:positionV relativeFrom="paragraph">
              <wp:posOffset>68580</wp:posOffset>
            </wp:positionV>
            <wp:extent cx="5146040" cy="2903220"/>
            <wp:effectExtent l="0" t="0" r="16510" b="11430"/>
            <wp:wrapTopAndBottom/>
            <wp:docPr id="6" name="图片 6" descr="2f8103016edf2d4c9ca8ccd402fa68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f8103016edf2d4c9ca8ccd402fa68c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6040" cy="2903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2026年5月31日，</w:t>
      </w:r>
      <w:r>
        <w:rPr>
          <w:rFonts w:hint="eastAsia" w:ascii="宋体" w:hAnsi="宋体" w:eastAsia="宋体" w:cs="宋体"/>
          <w:sz w:val="30"/>
          <w:szCs w:val="30"/>
        </w:rPr>
        <w:t>青少年在家长陪同下走进社区、公园</w:t>
      </w:r>
    </w:p>
    <w:p w14:paraId="5CFA1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开展控烟宣传、烟头捡拾志愿服务。</w:t>
      </w:r>
    </w:p>
    <w:p w14:paraId="02D48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三、工作成效</w:t>
      </w:r>
    </w:p>
    <w:p w14:paraId="0C32D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本次系列控烟健康教育活动载体丰富、靶向精准、成效突出。</w:t>
      </w:r>
    </w:p>
    <w:p w14:paraId="212B9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 xml:space="preserve"> 一是无烟环境建设全面规范。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通过专项督导闭环整改，辖区公共机构无烟环境全面提质，控烟制度落地落实，示范引领作用凸显，有效夯实慢性病防控与健康社区建设基础。</w:t>
      </w:r>
    </w:p>
    <w:p w14:paraId="4E4E8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楷体_GB2312" w:hAnsi="楷体_GB2312" w:eastAsia="楷体_GB2312" w:cs="楷体_GB2312"/>
          <w:sz w:val="32"/>
          <w:szCs w:val="32"/>
        </w:rPr>
        <w:t>二是居民健康素养稳步提升。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通过线上融媒体科普、线下全民普惠宣传，有效破除新型烟草认知误区，辖区居民控烟知晓率、健康防护意识持续提升，全民控烟、爱护环境的健康氛围全面形成。</w:t>
      </w:r>
    </w:p>
    <w:p w14:paraId="29AACA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 xml:space="preserve"> 三是青少年源头防控成效突出。</w:t>
      </w:r>
      <w:r>
        <w:rPr>
          <w:rFonts w:hint="eastAsia" w:ascii="仿宋_GB2312" w:hAnsi="仿宋_GB2312" w:eastAsia="仿宋_GB2312" w:cs="仿宋_GB2312"/>
          <w:sz w:val="32"/>
          <w:szCs w:val="32"/>
        </w:rPr>
        <w:t>创新沉浸式体验式宣教模式，摒弃传统单向灌输，显著提升青少年风险识别、自我约束和拒烟自保能力，从源头筑牢青少年无烟成长防线。</w:t>
      </w:r>
    </w:p>
    <w:p w14:paraId="3AD795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 xml:space="preserve"> 四是健康细胞建设提质增效。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通过家校社协同、亲子公益实践模式，构建了“个人自律、家庭共治、社区共建”的健康促进新格局，丰富社区健康文化内涵，形成可复制、可推广的基层控烟健康教育工作经验。</w:t>
      </w:r>
    </w:p>
    <w:p w14:paraId="3C39CB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经验启示</w:t>
      </w:r>
    </w:p>
    <w:p w14:paraId="78ACE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本次青少年控烟创新实践，是社区健康教育、健康文化建设与家校社协同治理的有益探索，具备较强的创新性、实效性和推广价值。</w:t>
      </w:r>
    </w:p>
    <w:p w14:paraId="0465A2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楷体_GB2312" w:hAnsi="楷体_GB2312" w:eastAsia="楷体_GB2312" w:cs="楷体_GB2312"/>
          <w:sz w:val="32"/>
          <w:szCs w:val="32"/>
        </w:rPr>
        <w:t>一是环境筑基是健康建设根本。</w:t>
      </w:r>
      <w:r>
        <w:rPr>
          <w:rFonts w:hint="eastAsia" w:ascii="仿宋_GB2312" w:hAnsi="仿宋_GB2312" w:eastAsia="仿宋_GB2312" w:cs="仿宋_GB2312"/>
          <w:sz w:val="32"/>
          <w:szCs w:val="32"/>
        </w:rPr>
        <w:t>常态化开展公共机构无烟督导，以示范点位带动全域提升，持续优化社区健康支持性环境，为全民健康行为养成提供坚实保障。</w:t>
      </w:r>
    </w:p>
    <w:p w14:paraId="349B2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楷体_GB2312" w:hAnsi="楷体_GB2312" w:eastAsia="楷体_GB2312" w:cs="楷体_GB2312"/>
          <w:sz w:val="32"/>
          <w:szCs w:val="32"/>
        </w:rPr>
        <w:t>二是融媒赋能是科普增效关键。</w:t>
      </w:r>
      <w:r>
        <w:rPr>
          <w:rFonts w:hint="eastAsia" w:ascii="仿宋_GB2312" w:hAnsi="仿宋_GB2312" w:eastAsia="仿宋_GB2312" w:cs="仿宋_GB2312"/>
          <w:sz w:val="32"/>
          <w:szCs w:val="32"/>
        </w:rPr>
        <w:t>依托“互联网+健康教育”打破传播壁垒，拓宽科普覆盖面、提升精准度，有效弥补传统社区宣教形式单一、覆盖不足的短板。</w:t>
      </w:r>
    </w:p>
    <w:p w14:paraId="789504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楷体_GB2312" w:hAnsi="楷体_GB2312" w:eastAsia="楷体_GB2312" w:cs="楷体_GB2312"/>
          <w:sz w:val="32"/>
          <w:szCs w:val="32"/>
        </w:rPr>
        <w:t>三是实践育人是青少年宣教核心。</w:t>
      </w:r>
      <w:r>
        <w:rPr>
          <w:rFonts w:hint="eastAsia" w:ascii="仿宋_GB2312" w:hAnsi="仿宋_GB2312" w:eastAsia="仿宋_GB2312" w:cs="仿宋_GB2312"/>
          <w:sz w:val="32"/>
          <w:szCs w:val="32"/>
        </w:rPr>
        <w:t>观摩、授课、承诺、实践一体化模式，让健康教育知行合一、入脑入心，大幅提升青少年健康宣教实效。</w:t>
      </w:r>
    </w:p>
    <w:p w14:paraId="375E0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 xml:space="preserve"> 四是协同联动是长效治理保障。</w:t>
      </w:r>
      <w:r>
        <w:rPr>
          <w:rFonts w:hint="eastAsia" w:ascii="仿宋_GB2312" w:hAnsi="仿宋_GB2312" w:eastAsia="仿宋_GB2312" w:cs="仿宋_GB2312"/>
          <w:sz w:val="32"/>
          <w:szCs w:val="32"/>
        </w:rPr>
        <w:t>整合部门、公益、家校多方资源，构建多层次立体化健康教育格局，有效激活基层健康治理活力，为持续推进健康社区建设、提升全民健康素养提供优质实践样板。</w:t>
      </w:r>
    </w:p>
    <w:p w14:paraId="46609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37" w:firstLineChars="147"/>
        <w:jc w:val="left"/>
        <w:textAlignment w:val="auto"/>
        <w:rPr>
          <w:rFonts w:hint="default" w:ascii="仿宋_GB2312" w:hAnsi="仿宋_GB2312" w:eastAsia="仿宋_GB2312" w:cs="仿宋_GB2312"/>
          <w:spacing w:val="57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587" w:right="1474" w:bottom="158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D2D5AAB-407A-4565-84AD-FA009515112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92F5A01-4A61-4DA3-99AD-7E053414EE57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FECE837C-6B40-41D8-A4C6-E2762CE4B41E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4620528F-D41F-461C-84FD-638A1773FAB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7EF8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DBD09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DBD09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704DD8"/>
    <w:rsid w:val="0C985340"/>
    <w:rsid w:val="16DE6045"/>
    <w:rsid w:val="216A77AB"/>
    <w:rsid w:val="22105521"/>
    <w:rsid w:val="23BC770E"/>
    <w:rsid w:val="23C640E9"/>
    <w:rsid w:val="362F0B7D"/>
    <w:rsid w:val="3E09759C"/>
    <w:rsid w:val="426B25D4"/>
    <w:rsid w:val="47AF6ABF"/>
    <w:rsid w:val="47E86474"/>
    <w:rsid w:val="4A9326C8"/>
    <w:rsid w:val="4B117A90"/>
    <w:rsid w:val="4E2C319B"/>
    <w:rsid w:val="53FC12DE"/>
    <w:rsid w:val="5C50666A"/>
    <w:rsid w:val="6045400C"/>
    <w:rsid w:val="6593581A"/>
    <w:rsid w:val="65C84B4C"/>
    <w:rsid w:val="6A521800"/>
    <w:rsid w:val="6F424817"/>
    <w:rsid w:val="71B66B18"/>
    <w:rsid w:val="743B1556"/>
    <w:rsid w:val="7B7470FC"/>
    <w:rsid w:val="7BCB381F"/>
    <w:rsid w:val="7BF0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2373</Words>
  <Characters>2422</Characters>
  <Lines>0</Lines>
  <Paragraphs>0</Paragraphs>
  <TotalTime>4</TotalTime>
  <ScaleCrop>false</ScaleCrop>
  <LinksUpToDate>false</LinksUpToDate>
  <CharactersWithSpaces>2455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2026-08-05T02:36:00Z</dcterms:created>
  <dc:creator>Administrator</dc:creator>
  <cp:lastModifiedBy>孙桐</cp:lastModifiedBy>
  <dcterms:modified xsi:type="dcterms:W3CDTF">2026-10-08T02:41:50Z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eyJoZGlkIjoiNmYwYTNkNjcxNDE5ZjEyNTYwZjZjZWRiZDNhMTk4YmMiLCJ1c2VySWQiOiI1NTM5NDU2NzEifQ==</vt:lpwstr>
  </property>
  <property fmtid="{D5CDD505-2E9C-101B-9397-08002B2CF9AE}" pid="4" name="ICV">
    <vt:lpwstr>CB0AC3BC33F44F2D9E17443A2CA9ABF6_13</vt:lpwstr>
  </property>
</Properties>
</file>