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A8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-376555</wp:posOffset>
                </wp:positionV>
                <wp:extent cx="6423025" cy="1634490"/>
                <wp:effectExtent l="0" t="0" r="158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A4A279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130196DC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5DA83E1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pt;margin-top:-29.65pt;height:128.7pt;width:505.75pt;z-index:251659264;mso-width-relative:page;mso-height-relative:page;" fillcolor="#FFFFFF" filled="t" stroked="f" coordsize="21600,21600" o:gfxdata="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Rdb1QAAAAsBAAAPAAAAAAAAAAEA&#10;IAAAACIAAABkcnMvZG93bnJldi54bWxQSwECFAAUAAAACACHTuJAO2Is+dkBAACdAwAADgAAAAAA&#10;AAABACAAAAAkAQAAZHJzL2Uyb0RvYy54bWxQSwUGAAAAAAYABgBZAQAAb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4A279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130196DC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5DA83E1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B1832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74F0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530EC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鲁健教〔202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98FE4F7">
      <w:pPr>
        <w:pStyle w:val="1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29845</wp:posOffset>
                </wp:positionV>
                <wp:extent cx="6209030" cy="0"/>
                <wp:effectExtent l="0" t="22225" r="1270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03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6pt;margin-top:2.35pt;height:0pt;width:488.9pt;z-index:251660288;mso-width-relative:page;mso-height-relative:page;" filled="f" stroked="t" coordsize="21600,21600" o:gfxdata="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I96eNUAAAAHAQAADwAAAAAAAAABACAAAAAiAAAAZHJzL2Rvd25yZXYueG1s&#10;UEsBAhQAFAAAAAgAh07iQKb7xcz7AQAA8wMAAA4AAAAAAAAAAQAgAAAAJAEAAGRycy9lMm9Eb2Mu&#10;eG1sUEsFBgAAAAAGAAYAWQEAAJE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AFB6CE1">
      <w:pPr>
        <w:rPr>
          <w:rFonts w:hint="eastAsia"/>
        </w:rPr>
      </w:pPr>
    </w:p>
    <w:p w14:paraId="5CB5AC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举办山东省健康促进与教育学会护理品质管理与健康教育发展大会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1FBB03AB">
      <w:pPr>
        <w:pStyle w:val="12"/>
        <w:spacing w:line="58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4C4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4B33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为积极探索护理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健康教育的新模式，加强护理学科建设与人才培养，经研究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在济南举办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山东省健康促进与教育学会护理品质管理与健康教育发展大会，同期召开护理管理与健康教育专业委员会2026年学术会议，并增补部分委员，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现将有关事宜通知如下：</w:t>
      </w:r>
    </w:p>
    <w:p w14:paraId="108BA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、会议时间</w:t>
      </w:r>
    </w:p>
    <w:p w14:paraId="493C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13日全天学术会议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14日全天专题拓展训练营，晚间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E0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、会议地点</w:t>
      </w:r>
    </w:p>
    <w:p w14:paraId="387B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</w:t>
      </w:r>
      <w:r>
        <w:rPr>
          <w:rFonts w:hint="default" w:ascii="仿宋_GB2312" w:hAnsi="仿宋_GB2312" w:eastAsia="仿宋_GB2312" w:cs="仿宋_GB2312"/>
          <w:sz w:val="32"/>
          <w:szCs w:val="32"/>
        </w:rPr>
        <w:t>银座佳悦酒店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</w:t>
      </w:r>
      <w:r>
        <w:rPr>
          <w:rFonts w:hint="default" w:ascii="仿宋_GB2312" w:hAnsi="仿宋_GB2312" w:eastAsia="仿宋_GB2312" w:cs="仿宋_GB2312"/>
          <w:sz w:val="32"/>
          <w:szCs w:val="32"/>
        </w:rPr>
        <w:t>槐荫区经十路23377号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酒店电话：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0531-68618888。</w:t>
      </w:r>
    </w:p>
    <w:p w14:paraId="45DB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、参会人员</w:t>
      </w:r>
    </w:p>
    <w:p w14:paraId="33D0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护理管理与健康教育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全体委员；各级医院分管院长、护理部主任、科护士长、病区护士长、护理骨干及护理人员等；社区医院及乡镇卫生院护理管理人员；各医学院校相关负责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人、各级卫生行政部门管理人员、临床带教老师等。</w:t>
      </w:r>
    </w:p>
    <w:p w14:paraId="17D9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会议主要内容</w:t>
      </w:r>
    </w:p>
    <w:p w14:paraId="40E0A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（一）增补部分委员</w:t>
      </w:r>
    </w:p>
    <w:p w14:paraId="6749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1.增补范围</w:t>
      </w:r>
    </w:p>
    <w:p w14:paraId="08D8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全省各级医院护理分管院长、护理部主任、护士长；社区医院及乡镇卫生院护理管理人员；各医学院校相关负责人及各级卫生行政部门管理人员、临床带教老师及相关专业护理人员等。</w:t>
      </w:r>
    </w:p>
    <w:p w14:paraId="15ED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审批程序</w:t>
      </w:r>
    </w:p>
    <w:p w14:paraId="61B7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采取组织推荐和自愿申报相结合的方式，各单位分别组织申报，统一遴选、汇总申报；省直属单位、省内高等院校可直接申报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护理管理与健康教育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对申报者材料进行初步审核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，经学会同意后列为侯选委员，并参加会议，会议期间对拟增补委员进行选举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88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3.其他相关要求</w:t>
      </w:r>
    </w:p>
    <w:p w14:paraId="46EE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人应认真填写《山东省健康促进与教育学会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护理管理与健康教育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委员候选人推荐申请表》（见附件1）。尚未成为山东省健康促进与教育学会会员的，请同时填写会员申请表（附件2）。</w:t>
      </w:r>
    </w:p>
    <w:p w14:paraId="03C1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候选委员初步审核通过后，请进入网址（必须为PC端进入）http://jqh.jiankangqilu.com进行线上会员注册、申请并缴费。会员费300元（会费标准60元/年，一次性缴纳5年，共300元；已缴纳过学会会费的候选委员请备注缴纳时间）。</w:t>
      </w:r>
    </w:p>
    <w:p w14:paraId="7C11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每个单位最多可推荐3人，已报名加入学会其他专业委员会的原则上不再推荐。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各单位负责本单位报名汇总工作，请于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前将申请表加盖公章并制作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PDF版，以“单位名称+姓名”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命名后发送至</w:t>
      </w:r>
      <w:r>
        <w:rPr>
          <w:rFonts w:hint="eastAsia" w:ascii="仿宋" w:hAnsi="仿宋" w:eastAsia="仿宋"/>
          <w:sz w:val="32"/>
          <w:szCs w:val="32"/>
        </w:rPr>
        <w:t>sdjkygzwh@163.com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2464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（二）召开学术会议</w:t>
      </w:r>
    </w:p>
    <w:p w14:paraId="0885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1.医保支付背景下护理服务要素信息化的必要性与紧迫性</w:t>
      </w:r>
    </w:p>
    <w:p w14:paraId="1718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2.新任管理者能力提升与领导力修炼</w:t>
      </w:r>
    </w:p>
    <w:p w14:paraId="7F0C45C6"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护理内涵建设的顶层设计与微观实践</w:t>
      </w:r>
    </w:p>
    <w:p w14:paraId="4B64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4.让护士的价值被看见之如何做科普</w:t>
      </w:r>
    </w:p>
    <w:p w14:paraId="4FA1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基于临床护理问题探索专科化发展路径</w:t>
      </w:r>
    </w:p>
    <w:p w14:paraId="5B68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6.创新学科交叉融合，打造高水平护理绩效管理</w:t>
      </w:r>
    </w:p>
    <w:p w14:paraId="23D51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7.破圈·融合——糖尿病全程健康管理的四重跃迁</w:t>
      </w:r>
    </w:p>
    <w:p w14:paraId="1C41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8.“十五五”临床护理创新特点与教学师资定位</w:t>
      </w:r>
    </w:p>
    <w:p w14:paraId="4CF8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9.科普创作推广与职称晋升解读</w:t>
      </w:r>
    </w:p>
    <w:p w14:paraId="583F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10.护理创新与智慧管理经验分享</w:t>
      </w:r>
    </w:p>
    <w:p w14:paraId="29BDA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（三）开展特色活动</w:t>
      </w:r>
    </w:p>
    <w:p w14:paraId="09D3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1.【匠心护理·科普惠民】第四届护理健康科普作品展示</w:t>
      </w:r>
    </w:p>
    <w:p w14:paraId="370D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2.【案例指导 专家点评】第三届护理教学查房工作坊展示</w:t>
      </w:r>
    </w:p>
    <w:p w14:paraId="312AC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（四）举办专题拓展训练营</w:t>
      </w:r>
    </w:p>
    <w:p w14:paraId="49B91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训练营一【临床AI应用护理技能提升】</w:t>
      </w:r>
    </w:p>
    <w:p w14:paraId="4069A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1.AI辅助科普制作图文与视频  </w:t>
      </w:r>
    </w:p>
    <w:p w14:paraId="3B346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2.AI辅助临床护理管理 </w:t>
      </w:r>
    </w:p>
    <w:p w14:paraId="50796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3.AI辅助可视化教学设计与呈现  </w:t>
      </w:r>
    </w:p>
    <w:p w14:paraId="75AEF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4.AI辅助标准健康教育手册制作  </w:t>
      </w:r>
    </w:p>
    <w:p w14:paraId="68B63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5.AI辅助知识图谱与个性化学习路径构建  </w:t>
      </w:r>
    </w:p>
    <w:p w14:paraId="266A4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6.AI辅助临床问题到科学问题的挖掘  </w:t>
      </w:r>
    </w:p>
    <w:p w14:paraId="6F360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7.AI辅助科研选题与论文撰写</w:t>
      </w:r>
    </w:p>
    <w:p w14:paraId="2FF0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训练营二【多维质量管理工具技巧强化提升】</w:t>
      </w:r>
    </w:p>
    <w:p w14:paraId="5ADF3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1.医院高质量发展下质量管理工具之根本原因分析法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(RCA)</w:t>
      </w:r>
    </w:p>
    <w:p w14:paraId="04A24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2.医院高质量发展下质量管理工具之医疗失效模式与效应分析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(HFMEA)</w:t>
      </w:r>
    </w:p>
    <w:p w14:paraId="04478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3.医院高质量发展下质量管理工具之问题解决型品管圈</w:t>
      </w:r>
    </w:p>
    <w:p w14:paraId="02BC9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4.多维质量管 理工具大赛获奖技巧及PPT制作技巧</w:t>
      </w:r>
    </w:p>
    <w:p w14:paraId="7737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222222"/>
          <w:sz w:val="32"/>
          <w:szCs w:val="32"/>
        </w:rPr>
        <w:t>、会务费用及其他事项</w:t>
      </w:r>
    </w:p>
    <w:p w14:paraId="6094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1.护理管理与健康教育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务必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到会，否则视为自动放弃委员资格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DD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2.请参会代表扫描下方二维码，通过网上报名系统进行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、缴费及预定房间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参会需缴纳会务费800元/人（含参会费、资料费、餐费等），交通、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住宿</w:t>
      </w:r>
      <w:r>
        <w:rPr>
          <w:rFonts w:hint="eastAsia" w:ascii="仿宋_GB2312" w:hAnsi="仿宋_GB2312" w:eastAsia="仿宋_GB2312" w:cs="仿宋_GB2312"/>
          <w:sz w:val="32"/>
          <w:szCs w:val="32"/>
        </w:rPr>
        <w:t>自理，按照规定回单位报销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9A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83820</wp:posOffset>
            </wp:positionV>
            <wp:extent cx="1365885" cy="1365885"/>
            <wp:effectExtent l="0" t="0" r="5715" b="571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E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62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8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1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3.参加同期举办的拓展训练营【临床AI应用护理技能提升班】【多维质量管理工具技巧强化提升班】的费用为80</w:t>
      </w:r>
      <w:r>
        <w:rPr>
          <w:rFonts w:hint="eastAsia" w:ascii="仿宋_GB2312" w:hAnsi="仿宋_GB2312" w:eastAsia="仿宋_GB2312" w:cs="仿宋_GB2312"/>
          <w:sz w:val="32"/>
          <w:szCs w:val="32"/>
        </w:rPr>
        <w:t>0元/人/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（含参会费、资料费、餐费等）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单位团体报名享受五免一政策（含5人），小班制培训，实操部分需自备电脑、插线板。</w:t>
      </w:r>
    </w:p>
    <w:p w14:paraId="21178C27"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付款时请备注：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护理管理+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单位+姓名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。(注:缴费后点“已付款，直接开票”输入开票信息，方便核实好信息后，开电子发票到邮箱)，线上报名时间截至到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日之前。</w:t>
      </w:r>
    </w:p>
    <w:p w14:paraId="707708C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6F67EA5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      王雨晨  17706350112</w:t>
      </w:r>
    </w:p>
    <w:p w14:paraId="328F324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会务组                        梁  静  18678888694</w:t>
      </w:r>
    </w:p>
    <w:p w14:paraId="5FC5ED5F">
      <w:pPr>
        <w:numPr>
          <w:ilvl w:val="0"/>
          <w:numId w:val="0"/>
        </w:num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  静  15508686578 </w:t>
      </w:r>
    </w:p>
    <w:p w14:paraId="0449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"http://www.jiankangqilu.com"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www.jiankangqilu.com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483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扫描下方二维码关注学会官方公众号</w:t>
      </w:r>
    </w:p>
    <w:p w14:paraId="51B7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88900</wp:posOffset>
            </wp:positionV>
            <wp:extent cx="1093470" cy="1093470"/>
            <wp:effectExtent l="0" t="0" r="11430" b="11430"/>
            <wp:wrapTopAndBottom/>
            <wp:docPr id="4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054B3">
      <w:pPr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1.护理管理与健康教育专业委员会委员申请表</w:t>
      </w:r>
    </w:p>
    <w:p w14:paraId="2A769F94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2.山东省健康促进与教育学会个人会员申请表</w:t>
      </w:r>
    </w:p>
    <w:p w14:paraId="485AE40A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3.第四届护理健康科普作品征集方案</w:t>
      </w:r>
    </w:p>
    <w:p w14:paraId="065FB7CA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4.第三届护理教学查房工作坊展示</w:t>
      </w:r>
    </w:p>
    <w:p w14:paraId="0F0C007F">
      <w:pPr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3D6CD9">
      <w:pPr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BD879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120" w:firstLineChars="1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山东省健康促进与教育学会</w:t>
      </w:r>
    </w:p>
    <w:p w14:paraId="4D4E2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7B27554">
      <w:pPr>
        <w:spacing w:line="588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7B54A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-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shd w:val="clear" w:color="auto" w:fill="FFFFFF"/>
        </w:rPr>
        <w:t>山东省健康促进与教育学会护理管理与健康教育专业委员会</w:t>
      </w:r>
    </w:p>
    <w:p w14:paraId="3D6C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-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shd w:val="clear" w:color="auto" w:fill="FFFFFF"/>
        </w:rPr>
        <w:t>委员申请表</w:t>
      </w:r>
    </w:p>
    <w:p w14:paraId="12E8958D">
      <w:pPr>
        <w:rPr>
          <w:rFonts w:hint="eastAsia"/>
        </w:rPr>
      </w:pPr>
    </w:p>
    <w:tbl>
      <w:tblPr>
        <w:tblStyle w:val="13"/>
        <w:tblpPr w:leftFromText="180" w:rightFromText="180" w:vertAnchor="text" w:horzAnchor="page" w:tblpXSpec="center" w:tblpY="3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8"/>
        <w:gridCol w:w="1030"/>
        <w:gridCol w:w="980"/>
        <w:gridCol w:w="660"/>
        <w:gridCol w:w="1350"/>
        <w:gridCol w:w="2270"/>
        <w:gridCol w:w="1648"/>
      </w:tblGrid>
      <w:tr w14:paraId="4246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exact"/>
          <w:jc w:val="center"/>
        </w:trPr>
        <w:tc>
          <w:tcPr>
            <w:tcW w:w="1588" w:type="dxa"/>
            <w:noWrap w:val="0"/>
            <w:vAlign w:val="center"/>
          </w:tcPr>
          <w:p w14:paraId="3FF3D1F4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1030" w:type="dxa"/>
            <w:noWrap w:val="0"/>
            <w:vAlign w:val="center"/>
          </w:tcPr>
          <w:p w14:paraId="38C0DCFF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0FC7BC7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660" w:type="dxa"/>
            <w:noWrap w:val="0"/>
            <w:vAlign w:val="center"/>
          </w:tcPr>
          <w:p w14:paraId="3B06F044">
            <w:pPr>
              <w:tabs>
                <w:tab w:val="left" w:pos="5580"/>
              </w:tabs>
              <w:ind w:hanging="28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7699903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270" w:type="dxa"/>
            <w:noWrap w:val="0"/>
            <w:vAlign w:val="center"/>
          </w:tcPr>
          <w:p w14:paraId="69340642">
            <w:pPr>
              <w:tabs>
                <w:tab w:val="left" w:pos="5580"/>
              </w:tabs>
              <w:ind w:firstLine="105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 w14:paraId="6B0FE069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 w14:paraId="4166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exact"/>
          <w:jc w:val="center"/>
        </w:trPr>
        <w:tc>
          <w:tcPr>
            <w:tcW w:w="1588" w:type="dxa"/>
            <w:noWrap w:val="0"/>
            <w:vAlign w:val="center"/>
          </w:tcPr>
          <w:p w14:paraId="60EC6D3A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7B235B93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8B2EBD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称</w:t>
            </w:r>
          </w:p>
        </w:tc>
        <w:tc>
          <w:tcPr>
            <w:tcW w:w="2270" w:type="dxa"/>
            <w:noWrap w:val="0"/>
            <w:vAlign w:val="center"/>
          </w:tcPr>
          <w:p w14:paraId="524C0FEC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33DD7D96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56A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exact"/>
          <w:jc w:val="center"/>
        </w:trPr>
        <w:tc>
          <w:tcPr>
            <w:tcW w:w="1588" w:type="dxa"/>
            <w:noWrap w:val="0"/>
            <w:vAlign w:val="center"/>
          </w:tcPr>
          <w:p w14:paraId="39C7EE3A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所在部门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027F91CE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F2BDD8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务</w:t>
            </w:r>
          </w:p>
        </w:tc>
        <w:tc>
          <w:tcPr>
            <w:tcW w:w="2270" w:type="dxa"/>
            <w:noWrap w:val="0"/>
            <w:vAlign w:val="center"/>
          </w:tcPr>
          <w:p w14:paraId="12A857FF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5FB94E7C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2A3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exact"/>
          <w:jc w:val="center"/>
        </w:trPr>
        <w:tc>
          <w:tcPr>
            <w:tcW w:w="1588" w:type="dxa"/>
            <w:noWrap w:val="0"/>
            <w:vAlign w:val="center"/>
          </w:tcPr>
          <w:p w14:paraId="70AB009B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76C68775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57E710B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 箱</w:t>
            </w:r>
          </w:p>
        </w:tc>
        <w:tc>
          <w:tcPr>
            <w:tcW w:w="2270" w:type="dxa"/>
            <w:noWrap w:val="0"/>
            <w:vAlign w:val="center"/>
          </w:tcPr>
          <w:p w14:paraId="29A38145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0E487EBD">
            <w:pPr>
              <w:tabs>
                <w:tab w:val="left" w:pos="5580"/>
              </w:tabs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C36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exact"/>
          <w:jc w:val="center"/>
        </w:trPr>
        <w:tc>
          <w:tcPr>
            <w:tcW w:w="1588" w:type="dxa"/>
            <w:noWrap w:val="0"/>
            <w:vAlign w:val="center"/>
          </w:tcPr>
          <w:p w14:paraId="0B3A0E48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办公电话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45CD69AB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FC12AF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 机</w:t>
            </w:r>
          </w:p>
        </w:tc>
        <w:tc>
          <w:tcPr>
            <w:tcW w:w="2270" w:type="dxa"/>
            <w:noWrap w:val="0"/>
            <w:vAlign w:val="center"/>
          </w:tcPr>
          <w:p w14:paraId="523B695A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483AFE29">
            <w:pPr>
              <w:tabs>
                <w:tab w:val="left" w:pos="5580"/>
              </w:tabs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4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4" w:hRule="atLeast"/>
          <w:jc w:val="center"/>
        </w:trPr>
        <w:tc>
          <w:tcPr>
            <w:tcW w:w="9526" w:type="dxa"/>
            <w:gridSpan w:val="7"/>
            <w:noWrap w:val="0"/>
            <w:vAlign w:val="top"/>
          </w:tcPr>
          <w:p w14:paraId="0CC5D0D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EC24108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个人简介（限300字）：</w:t>
            </w:r>
          </w:p>
        </w:tc>
      </w:tr>
      <w:tr w14:paraId="2E22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  <w:jc w:val="center"/>
        </w:trPr>
        <w:tc>
          <w:tcPr>
            <w:tcW w:w="9526" w:type="dxa"/>
            <w:gridSpan w:val="7"/>
            <w:noWrap w:val="0"/>
            <w:vAlign w:val="top"/>
          </w:tcPr>
          <w:p w14:paraId="42BC6A3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87CD487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其他社团组织任职情况（限100字）：</w:t>
            </w:r>
          </w:p>
        </w:tc>
      </w:tr>
      <w:tr w14:paraId="6BDB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exact"/>
          <w:jc w:val="center"/>
        </w:trPr>
        <w:tc>
          <w:tcPr>
            <w:tcW w:w="9526" w:type="dxa"/>
            <w:gridSpan w:val="7"/>
            <w:noWrap w:val="0"/>
            <w:vAlign w:val="top"/>
          </w:tcPr>
          <w:p w14:paraId="09CA6ECF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25B3F16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所在单位推荐意见：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</w:t>
            </w:r>
          </w:p>
          <w:p w14:paraId="3A978E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00A15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单位授权代表人（签章）：</w:t>
            </w:r>
          </w:p>
          <w:p w14:paraId="4350559C"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FF7CFA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          年   月   日                                                     </w:t>
            </w:r>
          </w:p>
        </w:tc>
      </w:tr>
      <w:tr w14:paraId="421E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exact"/>
          <w:jc w:val="center"/>
        </w:trPr>
        <w:tc>
          <w:tcPr>
            <w:tcW w:w="9526" w:type="dxa"/>
            <w:gridSpan w:val="7"/>
            <w:noWrap w:val="0"/>
            <w:vAlign w:val="center"/>
          </w:tcPr>
          <w:p w14:paraId="3B0D6731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学会审查意见：</w:t>
            </w:r>
          </w:p>
          <w:p w14:paraId="2AAD9E2C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学会（签章）：</w:t>
            </w:r>
          </w:p>
          <w:p w14:paraId="6B0DBA1D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年   月   日</w:t>
            </w:r>
          </w:p>
        </w:tc>
      </w:tr>
    </w:tbl>
    <w:p w14:paraId="366673B6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AF27DF3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50D3EE54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山东省健康促进与教育学会个人会员申请表</w:t>
      </w:r>
    </w:p>
    <w:p w14:paraId="21F1429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个人会员证编号：                    填表日期：  年  月  日</w:t>
      </w:r>
    </w:p>
    <w:tbl>
      <w:tblPr>
        <w:tblStyle w:val="13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71"/>
        <w:gridCol w:w="1015"/>
        <w:gridCol w:w="1331"/>
        <w:gridCol w:w="455"/>
        <w:gridCol w:w="1138"/>
        <w:gridCol w:w="1118"/>
        <w:gridCol w:w="2067"/>
      </w:tblGrid>
      <w:tr w14:paraId="3439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noWrap w:val="0"/>
            <w:vAlign w:val="center"/>
          </w:tcPr>
          <w:p w14:paraId="78CE6B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371" w:type="dxa"/>
            <w:noWrap w:val="0"/>
            <w:vAlign w:val="center"/>
          </w:tcPr>
          <w:p w14:paraId="33B7345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C09A7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331" w:type="dxa"/>
            <w:noWrap w:val="0"/>
            <w:vAlign w:val="center"/>
          </w:tcPr>
          <w:p w14:paraId="40756C1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06E41D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18" w:type="dxa"/>
            <w:noWrap w:val="0"/>
            <w:vAlign w:val="center"/>
          </w:tcPr>
          <w:p w14:paraId="1112CE0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noWrap w:val="0"/>
            <w:vAlign w:val="center"/>
          </w:tcPr>
          <w:p w14:paraId="71B74C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55EC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noWrap w:val="0"/>
            <w:vAlign w:val="center"/>
          </w:tcPr>
          <w:p w14:paraId="4CAA0C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717" w:type="dxa"/>
            <w:gridSpan w:val="3"/>
            <w:noWrap w:val="0"/>
            <w:vAlign w:val="center"/>
          </w:tcPr>
          <w:p w14:paraId="02103C1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6E5479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1118" w:type="dxa"/>
            <w:noWrap w:val="0"/>
            <w:vAlign w:val="center"/>
          </w:tcPr>
          <w:p w14:paraId="2347C4F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538120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1D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noWrap w:val="0"/>
            <w:vAlign w:val="center"/>
          </w:tcPr>
          <w:p w14:paraId="5FB5E4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 w14:paraId="7825878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FB74A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 w14:paraId="5CF5774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05BE9A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10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noWrap w:val="0"/>
            <w:vAlign w:val="center"/>
          </w:tcPr>
          <w:p w14:paraId="27CD2B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详细地址</w:t>
            </w:r>
          </w:p>
        </w:tc>
        <w:tc>
          <w:tcPr>
            <w:tcW w:w="6428" w:type="dxa"/>
            <w:gridSpan w:val="6"/>
            <w:noWrap w:val="0"/>
            <w:vAlign w:val="center"/>
          </w:tcPr>
          <w:p w14:paraId="19F16E6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6491D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BC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noWrap w:val="0"/>
            <w:vAlign w:val="center"/>
          </w:tcPr>
          <w:p w14:paraId="78F6D7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1371" w:type="dxa"/>
            <w:noWrap w:val="0"/>
            <w:vAlign w:val="center"/>
          </w:tcPr>
          <w:p w14:paraId="14C4247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3D129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331" w:type="dxa"/>
            <w:noWrap w:val="0"/>
            <w:vAlign w:val="center"/>
          </w:tcPr>
          <w:p w14:paraId="6C72857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0A3371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254B8D8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F1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38" w:type="dxa"/>
            <w:noWrap w:val="0"/>
            <w:vAlign w:val="center"/>
          </w:tcPr>
          <w:p w14:paraId="252FA4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495" w:type="dxa"/>
            <w:gridSpan w:val="7"/>
            <w:noWrap w:val="0"/>
            <w:vAlign w:val="top"/>
          </w:tcPr>
          <w:p w14:paraId="29CC5EB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FE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538" w:type="dxa"/>
            <w:noWrap w:val="0"/>
            <w:vAlign w:val="center"/>
          </w:tcPr>
          <w:p w14:paraId="60F943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495" w:type="dxa"/>
            <w:gridSpan w:val="7"/>
            <w:noWrap w:val="0"/>
            <w:vAlign w:val="top"/>
          </w:tcPr>
          <w:p w14:paraId="2495EB1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175F5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EB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538" w:type="dxa"/>
            <w:noWrap w:val="0"/>
            <w:vAlign w:val="center"/>
          </w:tcPr>
          <w:p w14:paraId="0A3ED9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社会兼职</w:t>
            </w:r>
          </w:p>
        </w:tc>
        <w:tc>
          <w:tcPr>
            <w:tcW w:w="8495" w:type="dxa"/>
            <w:gridSpan w:val="7"/>
            <w:noWrap w:val="0"/>
            <w:vAlign w:val="top"/>
          </w:tcPr>
          <w:p w14:paraId="5DAF42BB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E2DD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AA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38" w:type="dxa"/>
            <w:noWrap w:val="0"/>
            <w:vAlign w:val="top"/>
          </w:tcPr>
          <w:p w14:paraId="19BD769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5642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</w:tc>
        <w:tc>
          <w:tcPr>
            <w:tcW w:w="2386" w:type="dxa"/>
            <w:gridSpan w:val="2"/>
            <w:noWrap w:val="0"/>
            <w:vAlign w:val="top"/>
          </w:tcPr>
          <w:p w14:paraId="0F01684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56087F">
            <w:pPr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</w:t>
            </w:r>
          </w:p>
          <w:p w14:paraId="6C3EC894">
            <w:pPr>
              <w:pStyle w:val="12"/>
              <w:ind w:firstLine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BC0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2924" w:type="dxa"/>
            <w:gridSpan w:val="3"/>
            <w:noWrap w:val="0"/>
            <w:vAlign w:val="top"/>
          </w:tcPr>
          <w:p w14:paraId="66E2B8D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400C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本会审批</w:t>
            </w:r>
          </w:p>
          <w:p w14:paraId="032A17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3F7F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3185" w:type="dxa"/>
            <w:gridSpan w:val="2"/>
            <w:noWrap w:val="0"/>
            <w:vAlign w:val="top"/>
          </w:tcPr>
          <w:p w14:paraId="35AC9F3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25BD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  <w:p w14:paraId="0A7C2B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99A9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11989DA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CBE9902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897033A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68CE501C">
      <w:pPr>
        <w:pStyle w:val="12"/>
        <w:rPr>
          <w:rFonts w:hint="eastAsia"/>
        </w:rPr>
      </w:pPr>
    </w:p>
    <w:p w14:paraId="26A2CBBF">
      <w:pPr>
        <w:spacing w:line="600" w:lineRule="exact"/>
        <w:jc w:val="center"/>
        <w:rPr>
          <w:rFonts w:hint="default" w:ascii="方正小标宋简体" w:hAnsi="仿宋" w:eastAsia="方正小标宋简体" w:cs="仿宋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</w:rPr>
        <w:t>第四届护理健康科普作品征集方案</w:t>
      </w:r>
    </w:p>
    <w:p w14:paraId="39CB840D">
      <w:pPr>
        <w:widowControl/>
        <w:spacing w:line="600" w:lineRule="exact"/>
        <w:ind w:right="100"/>
        <w:rPr>
          <w:rFonts w:ascii="仿宋" w:hAnsi="仿宋" w:eastAsia="仿宋" w:cs="仿宋"/>
          <w:sz w:val="24"/>
        </w:rPr>
      </w:pPr>
    </w:p>
    <w:p w14:paraId="37F269A2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征集科普作品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 w14:paraId="5B7BD0FD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作品可涉及：妇幼保健知识、心理健康常识、慢病防治、职业健康、老年健康、中医院科普、传染病防治等健康相关主题。</w:t>
      </w:r>
    </w:p>
    <w:p w14:paraId="75962DCA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征集科普</w:t>
      </w:r>
      <w:r>
        <w:rPr>
          <w:rFonts w:hint="eastAsia" w:ascii="黑体" w:hAnsi="黑体" w:eastAsia="黑体" w:cs="黑体"/>
          <w:sz w:val="32"/>
          <w:szCs w:val="32"/>
        </w:rPr>
        <w:t>作品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形式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59B83C95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1.本次作品征集范围为视频和图文两类。</w:t>
      </w:r>
    </w:p>
    <w:p w14:paraId="124FA01E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2.作品内容要求具有真实性、专业性、严谨性，避免常识性错误，契合活动主题，视角独特，具体风格与形式不限。</w:t>
      </w:r>
    </w:p>
    <w:p w14:paraId="68617906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3.视频要求为mp4格式，画面比例为16:9,画面清晰,音质纯净。每个短视频1-3个知识点，时长不超过3分钟。</w:t>
      </w:r>
    </w:p>
    <w:p w14:paraId="119C3A5F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4.图文须满足文字和图片等基本元素进行合理的组织和布局，每篇科普图文字数原则上不超过1500字，原创配图或经授权的配图不少于1张。</w:t>
      </w:r>
    </w:p>
    <w:p w14:paraId="5E7AAB0C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加作品需填写《第四届护理健康科普作品报名表》（见附件），注明作品标题、作者姓名、作者单位及联系方式，每个作品配100字以内简单说明。每家医疗机构及相关单位报送的作品数量不超过5个，每人限报1个作品。</w:t>
      </w:r>
    </w:p>
    <w:p w14:paraId="238DC39C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参加作品必须为原创作品，参加单位需签署“原创声明”并加盖单位公章。参加视频作品可做对比度、亮度、饱和度等简单调整，不得做合成改变色彩等技术处理。所有参加作品若发现侵犯他人著作权、肖像权、名誉权等行为以及产生的一切法律纠纷由参加者自行承担。</w:t>
      </w:r>
    </w:p>
    <w:p w14:paraId="5DC66CA5">
      <w:pPr>
        <w:widowControl/>
        <w:spacing w:line="600" w:lineRule="exact"/>
        <w:ind w:right="10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7.报送作品均视为获得报送单位和制作单位/个人的同意，大赛组委会享有作品使用权，有权将参加作品以复制、展览、放映、新媒体网络传播等方式无偿推广使用。</w:t>
      </w:r>
    </w:p>
    <w:p w14:paraId="712A63C8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报名方式及要求</w:t>
      </w:r>
    </w:p>
    <w:p w14:paraId="601B2B6D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1.报名人员应为参会人员；</w:t>
      </w:r>
    </w:p>
    <w:p w14:paraId="679AA4F4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2.请各单位将作品、原创声明统一打包发送至组委会邮箱hlglyjkjyzwh@163.com,报名截止日期为2026年6月6日。</w:t>
      </w:r>
    </w:p>
    <w:p w14:paraId="7C632870">
      <w:pPr>
        <w:widowControl/>
        <w:spacing w:line="600" w:lineRule="exact"/>
        <w:ind w:right="10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3.优秀作品进行现场公开展示。</w:t>
      </w:r>
    </w:p>
    <w:p w14:paraId="63436032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74DF642D"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梁  静  18678888694   杨  静  15508686578 </w:t>
      </w:r>
    </w:p>
    <w:p w14:paraId="574B647E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53774D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39EAD5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ADF78E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0410F4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8B2210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8809F5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7F6661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068B2A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C18399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11C761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2EDC12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C3BFAD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91847E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6640CC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08EE3D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D07D98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BCEA51"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2062ED">
      <w:pPr>
        <w:pStyle w:val="12"/>
        <w:ind w:left="0" w:leftChars="0" w:firstLine="0" w:firstLineChars="0"/>
        <w:rPr>
          <w:rFonts w:hint="default" w:ascii="仿宋" w:hAnsi="仿宋" w:eastAsia="仿宋" w:cs="宋体"/>
          <w:color w:val="000000"/>
          <w:kern w:val="2"/>
          <w:sz w:val="28"/>
          <w:szCs w:val="28"/>
          <w:lang w:val="en-US" w:eastAsia="zh-CN" w:bidi="ar-SA"/>
        </w:rPr>
      </w:pPr>
    </w:p>
    <w:tbl>
      <w:tblPr>
        <w:tblStyle w:val="14"/>
        <w:tblW w:w="9460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835"/>
        <w:gridCol w:w="1523"/>
        <w:gridCol w:w="3300"/>
      </w:tblGrid>
      <w:tr w14:paraId="0AD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60" w:type="dxa"/>
            <w:gridSpan w:val="4"/>
            <w:noWrap w:val="0"/>
            <w:vAlign w:val="center"/>
          </w:tcPr>
          <w:p w14:paraId="739427B2">
            <w:pPr>
              <w:autoSpaceDN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第四届护理健康科普作品展示报名表</w:t>
            </w:r>
          </w:p>
        </w:tc>
      </w:tr>
      <w:tr w14:paraId="1D0A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02" w:type="dxa"/>
            <w:noWrap w:val="0"/>
            <w:vAlign w:val="center"/>
          </w:tcPr>
          <w:p w14:paraId="28110A74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58" w:type="dxa"/>
            <w:gridSpan w:val="3"/>
            <w:noWrap w:val="0"/>
            <w:vAlign w:val="center"/>
          </w:tcPr>
          <w:p w14:paraId="4655DA1D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774B55DE">
            <w:pPr>
              <w:pStyle w:val="12"/>
              <w:rPr>
                <w:rFonts w:hint="eastAsia"/>
              </w:rPr>
            </w:pPr>
          </w:p>
        </w:tc>
      </w:tr>
      <w:tr w14:paraId="6C4D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02" w:type="dxa"/>
            <w:noWrap w:val="0"/>
            <w:vAlign w:val="center"/>
          </w:tcPr>
          <w:p w14:paraId="46FEC3F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noWrap w:val="0"/>
            <w:vAlign w:val="center"/>
          </w:tcPr>
          <w:p w14:paraId="42CD7813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5BB663C">
            <w:pPr>
              <w:pStyle w:val="12"/>
              <w:rPr>
                <w:rFonts w:hint="eastAsia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5782CD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00" w:type="dxa"/>
            <w:noWrap w:val="0"/>
            <w:vAlign w:val="center"/>
          </w:tcPr>
          <w:p w14:paraId="2C03013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C30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noWrap w:val="0"/>
            <w:vAlign w:val="center"/>
          </w:tcPr>
          <w:p w14:paraId="7391A8C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58" w:type="dxa"/>
            <w:gridSpan w:val="3"/>
            <w:noWrap w:val="0"/>
            <w:vAlign w:val="center"/>
          </w:tcPr>
          <w:p w14:paraId="78E5CB2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ED5ECAB">
            <w:pPr>
              <w:pStyle w:val="12"/>
              <w:rPr>
                <w:rFonts w:hint="eastAsia"/>
              </w:rPr>
            </w:pPr>
          </w:p>
        </w:tc>
      </w:tr>
      <w:tr w14:paraId="14D0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1802" w:type="dxa"/>
            <w:noWrap w:val="0"/>
            <w:vAlign w:val="center"/>
          </w:tcPr>
          <w:p w14:paraId="7F06B013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58" w:type="dxa"/>
            <w:gridSpan w:val="3"/>
            <w:noWrap w:val="0"/>
            <w:vAlign w:val="center"/>
          </w:tcPr>
          <w:p w14:paraId="72F8DAA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BD4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802" w:type="dxa"/>
            <w:noWrap w:val="0"/>
            <w:vAlign w:val="center"/>
          </w:tcPr>
          <w:p w14:paraId="7DF61DB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签字</w:t>
            </w:r>
          </w:p>
          <w:p w14:paraId="20853090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7658" w:type="dxa"/>
            <w:gridSpan w:val="3"/>
            <w:noWrap w:val="0"/>
            <w:vAlign w:val="center"/>
          </w:tcPr>
          <w:p w14:paraId="4F633C13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签字（盖章）：</w:t>
            </w:r>
          </w:p>
        </w:tc>
      </w:tr>
    </w:tbl>
    <w:p w14:paraId="62FD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7FF7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51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2B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0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作品原创声明</w:t>
      </w:r>
    </w:p>
    <w:p w14:paraId="6115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E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郑重承诺： </w:t>
      </w:r>
    </w:p>
    <w:p w14:paraId="30B8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提交的作品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 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所有内容（包括但不限于文案、画面、音效、动画、图表、图片等）均为原创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对该作品拥有完整、合法的著作权及其他相关权益。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本人绝无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抄袭、篡改或盗用他人作品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侵</w:t>
      </w:r>
      <w:r>
        <w:rPr>
          <w:rFonts w:hint="eastAsia" w:ascii="仿宋_GB2312" w:hAnsi="仿宋_GB2312" w:eastAsia="仿宋_GB2312" w:cs="仿宋_GB2312"/>
          <w:sz w:val="32"/>
          <w:szCs w:val="32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他人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和违反相关法律法规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，若由此导致的⼀切后果和法律纠纷，责任由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</w:t>
      </w:r>
    </w:p>
    <w:p w14:paraId="65BC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2A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B2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257" w:firstLineChars="16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作者：</w:t>
      </w:r>
    </w:p>
    <w:p w14:paraId="7820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257" w:firstLineChars="16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单位：（公章）</w:t>
      </w:r>
    </w:p>
    <w:p w14:paraId="55E8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257" w:firstLineChars="164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月  日</w:t>
      </w:r>
    </w:p>
    <w:p w14:paraId="52D1CD31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A4220CF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2EBE0C2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31ADFFC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888F8A0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444364B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E2CE8A2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5400E34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BF82AFC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A488E3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BAD3D17">
      <w:pPr>
        <w:spacing w:line="600" w:lineRule="exact"/>
        <w:jc w:val="left"/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6A89070D">
      <w:pPr>
        <w:spacing w:line="600" w:lineRule="exact"/>
        <w:jc w:val="center"/>
        <w:rPr>
          <w:rFonts w:hint="default" w:ascii="仿宋_GB2312" w:eastAsia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</w:rPr>
        <w:t>第三届护理教学查房工作坊方案</w:t>
      </w:r>
    </w:p>
    <w:p w14:paraId="575988CB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99F4C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展示时间、地点</w:t>
      </w:r>
    </w:p>
    <w:p w14:paraId="330E2BE2">
      <w:pPr>
        <w:widowControl/>
        <w:spacing w:line="600" w:lineRule="exact"/>
        <w:ind w:right="10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时间：6月12日下午</w:t>
      </w:r>
    </w:p>
    <w:p w14:paraId="4C3CE904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展示</w:t>
      </w:r>
      <w:r>
        <w:rPr>
          <w:rFonts w:hint="eastAsia" w:ascii="黑体" w:hAnsi="黑体" w:eastAsia="黑体" w:cs="黑体"/>
          <w:sz w:val="32"/>
          <w:szCs w:val="32"/>
        </w:rPr>
        <w:t>对象</w:t>
      </w:r>
    </w:p>
    <w:p w14:paraId="5A6E277E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各级医疗机构护理部主任、护士长、护理骨干等临床护理人员；医学院校护理学教研室负责人；临床带教教师及学生等。</w:t>
      </w:r>
    </w:p>
    <w:p w14:paraId="535A9B19">
      <w:pPr>
        <w:widowControl/>
        <w:numPr>
          <w:ilvl w:val="0"/>
          <w:numId w:val="0"/>
        </w:numPr>
        <w:spacing w:line="600" w:lineRule="exact"/>
        <w:ind w:right="100" w:righ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展示内容及相关要求</w:t>
      </w:r>
    </w:p>
    <w:p w14:paraId="18245537">
      <w:pPr>
        <w:widowControl/>
        <w:spacing w:line="600" w:lineRule="exact"/>
        <w:ind w:right="10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（一）展示内容</w:t>
      </w:r>
    </w:p>
    <w:p w14:paraId="6F6CD1AC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教学查房演示：利用临床查房情景、以真实病例为教授内容、以患者实际需求为导向，明晰查房流程，明确查房过程中的重点、难点，鼓励教学方法的多样化，充分呈现护理人员的专业素养与底蕴，展示限时15分钟。</w:t>
      </w:r>
    </w:p>
    <w:p w14:paraId="2A2ACCB4">
      <w:pPr>
        <w:widowControl/>
        <w:spacing w:line="600" w:lineRule="exact"/>
        <w:ind w:right="10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（二）展示方式</w:t>
      </w:r>
    </w:p>
    <w:p w14:paraId="5499E236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1.各环节应注重培养护理人员的临床思维能力，体现护理人才培养特点，临床思维能力培养应贯穿教案设计、病例汇报、教学查房以及查房讨论等各环节。</w:t>
      </w:r>
    </w:p>
    <w:p w14:paraId="4D2F491A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现场教学查房采取模拟病人进行情境演示的方式，可辅助使用PPT展示、音视频演示等方式进行示范教学。展示单位自行准备模拟病人及护理人员，人数不得超过6人，教学查房资料、教具等由参加医院自行准备（床位、被子、手推车除外）。</w:t>
      </w:r>
    </w:p>
    <w:p w14:paraId="675A21F7">
      <w:pPr>
        <w:widowControl/>
        <w:spacing w:line="600" w:lineRule="exact"/>
        <w:ind w:right="10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（三）报名及材料报送</w:t>
      </w:r>
    </w:p>
    <w:p w14:paraId="45516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1.报名人员应为参会人员；</w:t>
      </w:r>
    </w:p>
    <w:p w14:paraId="6C4B7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日前填写报名表（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附件）发送至邮箱hlglyjkjyzwh@163.com完成报名，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素材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日前发送至邮箱完成初审，发送邮件时，请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将邮件名称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xx医院护理教学查房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”为邮件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B2953ED">
      <w:pPr>
        <w:widowControl/>
        <w:spacing w:line="600" w:lineRule="exact"/>
        <w:ind w:right="10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3.查房案例专家现场指导并点评。</w:t>
      </w:r>
    </w:p>
    <w:p w14:paraId="48045E69">
      <w:pPr>
        <w:widowControl/>
        <w:numPr>
          <w:ilvl w:val="0"/>
          <w:numId w:val="0"/>
        </w:numPr>
        <w:spacing w:line="600" w:lineRule="exact"/>
        <w:ind w:right="100" w:rightChars="0"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、联系方式</w:t>
      </w:r>
    </w:p>
    <w:p w14:paraId="726DBDC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梁  静  18678888694   杨  静  15508686578 </w:t>
      </w:r>
    </w:p>
    <w:p w14:paraId="76265BBA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4F98F79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7C60929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5646B13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13BCFDF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333C0CA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C47AA3E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035EB88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86B34D9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C75A288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0472A0B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9FBEBF4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C69373C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8D54D1D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435508A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D52130C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2042720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4BD9FEA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AE73BD7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7495C9D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F16DDD5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3702F13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E4E29E0">
      <w:pPr>
        <w:pStyle w:val="1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2EB6DB6">
      <w:pPr>
        <w:pStyle w:val="1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3826209F">
      <w:pPr>
        <w:pStyle w:val="1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1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1"/>
        <w:gridCol w:w="1770"/>
        <w:gridCol w:w="2533"/>
        <w:gridCol w:w="2369"/>
      </w:tblGrid>
      <w:tr w14:paraId="3BB2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94" w:type="dxa"/>
            <w:gridSpan w:val="5"/>
            <w:noWrap w:val="0"/>
            <w:vAlign w:val="center"/>
          </w:tcPr>
          <w:p w14:paraId="55134273">
            <w:pPr>
              <w:autoSpaceDN w:val="0"/>
              <w:snapToGrid w:val="0"/>
              <w:jc w:val="center"/>
              <w:textAlignment w:val="center"/>
              <w:rPr>
                <w:rFonts w:ascii="仿宋_GB2312" w:hAnsi="华文中宋" w:eastAsia="仿宋_GB2312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第三届护理教学查房工作坊报名表</w:t>
            </w:r>
          </w:p>
        </w:tc>
      </w:tr>
      <w:tr w14:paraId="048E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4B8371C7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72" w:type="dxa"/>
            <w:gridSpan w:val="3"/>
            <w:noWrap w:val="0"/>
            <w:vAlign w:val="center"/>
          </w:tcPr>
          <w:p w14:paraId="721572C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5FA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068FCDCB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团队负责人</w:t>
            </w:r>
          </w:p>
        </w:tc>
        <w:tc>
          <w:tcPr>
            <w:tcW w:w="1461" w:type="dxa"/>
            <w:noWrap w:val="0"/>
            <w:vAlign w:val="center"/>
          </w:tcPr>
          <w:p w14:paraId="37871A3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42BEF63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33" w:type="dxa"/>
            <w:noWrap w:val="0"/>
            <w:vAlign w:val="center"/>
          </w:tcPr>
          <w:p w14:paraId="18F1F67A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科室及职务</w:t>
            </w:r>
          </w:p>
        </w:tc>
        <w:tc>
          <w:tcPr>
            <w:tcW w:w="2369" w:type="dxa"/>
            <w:noWrap w:val="0"/>
            <w:vAlign w:val="center"/>
          </w:tcPr>
          <w:p w14:paraId="53D68D1A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</w:tr>
      <w:tr w14:paraId="2D5B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55230602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E0A396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79F9954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center"/>
          </w:tcPr>
          <w:p w14:paraId="06C5C708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3A1D047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14B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577304ED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领队姓名</w:t>
            </w:r>
          </w:p>
        </w:tc>
        <w:tc>
          <w:tcPr>
            <w:tcW w:w="1461" w:type="dxa"/>
            <w:noWrap w:val="0"/>
            <w:vAlign w:val="center"/>
          </w:tcPr>
          <w:p w14:paraId="3F1B368F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64B10E6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33" w:type="dxa"/>
            <w:noWrap w:val="0"/>
            <w:vAlign w:val="center"/>
          </w:tcPr>
          <w:p w14:paraId="1B7D750B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科室及职务</w:t>
            </w:r>
          </w:p>
        </w:tc>
        <w:tc>
          <w:tcPr>
            <w:tcW w:w="2369" w:type="dxa"/>
            <w:noWrap w:val="0"/>
            <w:vAlign w:val="center"/>
          </w:tcPr>
          <w:p w14:paraId="48D1A3D9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</w:tr>
      <w:tr w14:paraId="10E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4B3E7AD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0729BBAD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788ECC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95AFA0A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center"/>
          </w:tcPr>
          <w:p w14:paraId="24EC5102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278CC89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AA7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4435697B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人员</w:t>
            </w:r>
          </w:p>
          <w:p w14:paraId="21BC8692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61" w:type="dxa"/>
            <w:noWrap w:val="0"/>
            <w:vAlign w:val="center"/>
          </w:tcPr>
          <w:p w14:paraId="2A1969BF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4447549A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33" w:type="dxa"/>
            <w:noWrap w:val="0"/>
            <w:vAlign w:val="center"/>
          </w:tcPr>
          <w:p w14:paraId="284BB63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科室及职务</w:t>
            </w:r>
          </w:p>
        </w:tc>
        <w:tc>
          <w:tcPr>
            <w:tcW w:w="2369" w:type="dxa"/>
            <w:noWrap w:val="0"/>
            <w:vAlign w:val="center"/>
          </w:tcPr>
          <w:p w14:paraId="37576859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</w:tr>
      <w:tr w14:paraId="1938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66052680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6925247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70AD57F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74248EBB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0F299B78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1944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589B55D9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E4D2E9F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CD1A35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253B041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1B99F5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7848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25FBB7BB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048A80F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B00A9D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4C0C478D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340AAF9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A19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1" w:type="dxa"/>
            <w:noWrap w:val="0"/>
            <w:vAlign w:val="center"/>
          </w:tcPr>
          <w:p w14:paraId="076CAAE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795F929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B6B3A57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2632BE62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2DB687B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</w:tbl>
    <w:p w14:paraId="7965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2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1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86BD32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sectPr>
      <w:pgSz w:w="11906" w:h="16838"/>
      <w:pgMar w:top="1803" w:right="1440" w:bottom="117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62FC90-FED8-43F6-BE76-8BC2006A7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0C729C-EF72-4F43-9C25-3744903F02CB}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DBF332-FB9B-44DA-B82D-3C8AEF03D3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622FA02-CC90-4ABB-81D2-52B4ED3E9B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AA304A9-E7CB-45C9-B02F-06DF6E576B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AC4EA8F-7F76-4684-9D34-48978D86C55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14D84DCB-EAD0-4B4E-906D-B0B82FF39F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jdkZGQzMzZkNjcyYzQ2OWY0MmU4Mjg4Nzk2YWEifQ=="/>
  </w:docVars>
  <w:rsids>
    <w:rsidRoot w:val="00172A27"/>
    <w:rsid w:val="00062394"/>
    <w:rsid w:val="000C4BE2"/>
    <w:rsid w:val="000F56F1"/>
    <w:rsid w:val="00101C88"/>
    <w:rsid w:val="001105F3"/>
    <w:rsid w:val="00153061"/>
    <w:rsid w:val="00193AAA"/>
    <w:rsid w:val="001C085F"/>
    <w:rsid w:val="00231D1C"/>
    <w:rsid w:val="00244D79"/>
    <w:rsid w:val="002A50AD"/>
    <w:rsid w:val="002B5999"/>
    <w:rsid w:val="002C37F3"/>
    <w:rsid w:val="003579CC"/>
    <w:rsid w:val="003B5D6C"/>
    <w:rsid w:val="003C14A4"/>
    <w:rsid w:val="003D3F75"/>
    <w:rsid w:val="003E0AAC"/>
    <w:rsid w:val="003E23D6"/>
    <w:rsid w:val="00445C64"/>
    <w:rsid w:val="00494749"/>
    <w:rsid w:val="004B40AF"/>
    <w:rsid w:val="004D5080"/>
    <w:rsid w:val="0051387D"/>
    <w:rsid w:val="00535511"/>
    <w:rsid w:val="005522ED"/>
    <w:rsid w:val="005670DC"/>
    <w:rsid w:val="00585BF4"/>
    <w:rsid w:val="005B27DD"/>
    <w:rsid w:val="005C78AD"/>
    <w:rsid w:val="005E35DC"/>
    <w:rsid w:val="0068600B"/>
    <w:rsid w:val="00742E7A"/>
    <w:rsid w:val="00744E51"/>
    <w:rsid w:val="007A1740"/>
    <w:rsid w:val="007E452B"/>
    <w:rsid w:val="007F6680"/>
    <w:rsid w:val="00830497"/>
    <w:rsid w:val="00875BC2"/>
    <w:rsid w:val="00971406"/>
    <w:rsid w:val="009772CB"/>
    <w:rsid w:val="00985820"/>
    <w:rsid w:val="009C544C"/>
    <w:rsid w:val="009E7720"/>
    <w:rsid w:val="00A03BAE"/>
    <w:rsid w:val="00A3128A"/>
    <w:rsid w:val="00A426C1"/>
    <w:rsid w:val="00A53DAB"/>
    <w:rsid w:val="00AE60FE"/>
    <w:rsid w:val="00AF5781"/>
    <w:rsid w:val="00B21ABF"/>
    <w:rsid w:val="00B265A3"/>
    <w:rsid w:val="00B52AA3"/>
    <w:rsid w:val="00BD3774"/>
    <w:rsid w:val="00C056EF"/>
    <w:rsid w:val="00CA19D8"/>
    <w:rsid w:val="00CB4885"/>
    <w:rsid w:val="00CC19CC"/>
    <w:rsid w:val="00D04A14"/>
    <w:rsid w:val="00D1350E"/>
    <w:rsid w:val="00D62553"/>
    <w:rsid w:val="00D706CC"/>
    <w:rsid w:val="00D90D22"/>
    <w:rsid w:val="00DA0CB4"/>
    <w:rsid w:val="00DC181B"/>
    <w:rsid w:val="00DD4736"/>
    <w:rsid w:val="00E03D1D"/>
    <w:rsid w:val="00E37835"/>
    <w:rsid w:val="00E926C1"/>
    <w:rsid w:val="00ED0B0C"/>
    <w:rsid w:val="00EF323B"/>
    <w:rsid w:val="00EF53F2"/>
    <w:rsid w:val="00F1628D"/>
    <w:rsid w:val="00F35CBB"/>
    <w:rsid w:val="00F425F5"/>
    <w:rsid w:val="00FB4B81"/>
    <w:rsid w:val="00FE4DCE"/>
    <w:rsid w:val="0176006D"/>
    <w:rsid w:val="01E53F4D"/>
    <w:rsid w:val="020125A7"/>
    <w:rsid w:val="02DD1A2B"/>
    <w:rsid w:val="02FC6355"/>
    <w:rsid w:val="032C4E8C"/>
    <w:rsid w:val="03E47515"/>
    <w:rsid w:val="048A4A03"/>
    <w:rsid w:val="04BF393A"/>
    <w:rsid w:val="052654AC"/>
    <w:rsid w:val="05971F55"/>
    <w:rsid w:val="05E57574"/>
    <w:rsid w:val="06167341"/>
    <w:rsid w:val="066C1D60"/>
    <w:rsid w:val="068B1EC9"/>
    <w:rsid w:val="06A80768"/>
    <w:rsid w:val="07841220"/>
    <w:rsid w:val="07996868"/>
    <w:rsid w:val="07D13AC0"/>
    <w:rsid w:val="08610ACC"/>
    <w:rsid w:val="088A5DF8"/>
    <w:rsid w:val="08CC1CFD"/>
    <w:rsid w:val="08DF02AB"/>
    <w:rsid w:val="08E473B4"/>
    <w:rsid w:val="08EA43A8"/>
    <w:rsid w:val="09BC683E"/>
    <w:rsid w:val="0A5C7F02"/>
    <w:rsid w:val="0A6B1E54"/>
    <w:rsid w:val="0A851326"/>
    <w:rsid w:val="0B095AB3"/>
    <w:rsid w:val="0B1735CC"/>
    <w:rsid w:val="0B4E5BBB"/>
    <w:rsid w:val="0B602C14"/>
    <w:rsid w:val="0BB975A7"/>
    <w:rsid w:val="0BEE4317"/>
    <w:rsid w:val="0CE95A3D"/>
    <w:rsid w:val="0D2C098C"/>
    <w:rsid w:val="0DD241EA"/>
    <w:rsid w:val="0DFD6346"/>
    <w:rsid w:val="0E460F57"/>
    <w:rsid w:val="0E626AF0"/>
    <w:rsid w:val="0E9C0543"/>
    <w:rsid w:val="0ED800D2"/>
    <w:rsid w:val="104260BB"/>
    <w:rsid w:val="10CB31ED"/>
    <w:rsid w:val="112656FC"/>
    <w:rsid w:val="11592BC4"/>
    <w:rsid w:val="11826A57"/>
    <w:rsid w:val="12190F2C"/>
    <w:rsid w:val="12F81682"/>
    <w:rsid w:val="130D4AA5"/>
    <w:rsid w:val="131A6BB9"/>
    <w:rsid w:val="136C4E31"/>
    <w:rsid w:val="13EB245B"/>
    <w:rsid w:val="13F229C0"/>
    <w:rsid w:val="13F37DE1"/>
    <w:rsid w:val="14047949"/>
    <w:rsid w:val="14382F65"/>
    <w:rsid w:val="14411E19"/>
    <w:rsid w:val="145E0C1D"/>
    <w:rsid w:val="1478240C"/>
    <w:rsid w:val="14904B4F"/>
    <w:rsid w:val="150D0952"/>
    <w:rsid w:val="15177673"/>
    <w:rsid w:val="15C83EBF"/>
    <w:rsid w:val="16410DB3"/>
    <w:rsid w:val="1666025D"/>
    <w:rsid w:val="168F4EC5"/>
    <w:rsid w:val="16B41D43"/>
    <w:rsid w:val="175F3471"/>
    <w:rsid w:val="179127D1"/>
    <w:rsid w:val="18302C42"/>
    <w:rsid w:val="184418B0"/>
    <w:rsid w:val="18956BD8"/>
    <w:rsid w:val="18C805EF"/>
    <w:rsid w:val="18D06D77"/>
    <w:rsid w:val="19121FD6"/>
    <w:rsid w:val="194128BC"/>
    <w:rsid w:val="1941466A"/>
    <w:rsid w:val="19AE4DDF"/>
    <w:rsid w:val="1C4044C0"/>
    <w:rsid w:val="1DD82E71"/>
    <w:rsid w:val="1E110AAE"/>
    <w:rsid w:val="1F2D2F34"/>
    <w:rsid w:val="1F550E6F"/>
    <w:rsid w:val="1F801295"/>
    <w:rsid w:val="201B5C14"/>
    <w:rsid w:val="216D681B"/>
    <w:rsid w:val="219F760A"/>
    <w:rsid w:val="2330521F"/>
    <w:rsid w:val="23AE4FF1"/>
    <w:rsid w:val="23E5050B"/>
    <w:rsid w:val="23EC5627"/>
    <w:rsid w:val="23EE3640"/>
    <w:rsid w:val="240D6A8C"/>
    <w:rsid w:val="24311EAA"/>
    <w:rsid w:val="24BF6C72"/>
    <w:rsid w:val="25001B3E"/>
    <w:rsid w:val="251B2969"/>
    <w:rsid w:val="253946AA"/>
    <w:rsid w:val="259A75DB"/>
    <w:rsid w:val="26347CB3"/>
    <w:rsid w:val="26401F03"/>
    <w:rsid w:val="265C2AE3"/>
    <w:rsid w:val="26E66850"/>
    <w:rsid w:val="26EA27E4"/>
    <w:rsid w:val="272D447F"/>
    <w:rsid w:val="27FA294A"/>
    <w:rsid w:val="28694B8B"/>
    <w:rsid w:val="2899561D"/>
    <w:rsid w:val="28CF48F2"/>
    <w:rsid w:val="29064B7C"/>
    <w:rsid w:val="29345F99"/>
    <w:rsid w:val="29917294"/>
    <w:rsid w:val="29A50C45"/>
    <w:rsid w:val="2AF664E6"/>
    <w:rsid w:val="2AF7727E"/>
    <w:rsid w:val="2B0F6376"/>
    <w:rsid w:val="2BA956BF"/>
    <w:rsid w:val="2BD31A99"/>
    <w:rsid w:val="2D6E2CD7"/>
    <w:rsid w:val="2DAC25A2"/>
    <w:rsid w:val="2DD83397"/>
    <w:rsid w:val="2E350646"/>
    <w:rsid w:val="2E3771FB"/>
    <w:rsid w:val="2E6F154D"/>
    <w:rsid w:val="2EC76F67"/>
    <w:rsid w:val="2EE67D35"/>
    <w:rsid w:val="2F7C5FA4"/>
    <w:rsid w:val="2F805A94"/>
    <w:rsid w:val="2FA05192"/>
    <w:rsid w:val="2FA23C5C"/>
    <w:rsid w:val="2FE6423F"/>
    <w:rsid w:val="2FFE1986"/>
    <w:rsid w:val="304838A9"/>
    <w:rsid w:val="31575186"/>
    <w:rsid w:val="3191397C"/>
    <w:rsid w:val="31A43590"/>
    <w:rsid w:val="327D62BB"/>
    <w:rsid w:val="32934CE1"/>
    <w:rsid w:val="32A01FA9"/>
    <w:rsid w:val="33453A3F"/>
    <w:rsid w:val="33745910"/>
    <w:rsid w:val="33791178"/>
    <w:rsid w:val="34CB7DC1"/>
    <w:rsid w:val="35DE3514"/>
    <w:rsid w:val="36826596"/>
    <w:rsid w:val="36910DE3"/>
    <w:rsid w:val="36FB6AF5"/>
    <w:rsid w:val="37AE6F16"/>
    <w:rsid w:val="38206DFE"/>
    <w:rsid w:val="382A0C93"/>
    <w:rsid w:val="38547ABE"/>
    <w:rsid w:val="388A20A7"/>
    <w:rsid w:val="38A02D03"/>
    <w:rsid w:val="395D1835"/>
    <w:rsid w:val="39A13B77"/>
    <w:rsid w:val="39B051C8"/>
    <w:rsid w:val="3A3375A8"/>
    <w:rsid w:val="3A3D3237"/>
    <w:rsid w:val="3A5337BC"/>
    <w:rsid w:val="3A6C475E"/>
    <w:rsid w:val="3A7B6D86"/>
    <w:rsid w:val="3A7D1602"/>
    <w:rsid w:val="3A843E68"/>
    <w:rsid w:val="3ACA04E6"/>
    <w:rsid w:val="3ADE4D23"/>
    <w:rsid w:val="3B0230E2"/>
    <w:rsid w:val="3B964884"/>
    <w:rsid w:val="3D1446AA"/>
    <w:rsid w:val="3DA6546F"/>
    <w:rsid w:val="3DB40B31"/>
    <w:rsid w:val="3E5E6FD7"/>
    <w:rsid w:val="3EE15E23"/>
    <w:rsid w:val="3FC948F0"/>
    <w:rsid w:val="3FFF2A05"/>
    <w:rsid w:val="40061FE5"/>
    <w:rsid w:val="404843AC"/>
    <w:rsid w:val="40710CB2"/>
    <w:rsid w:val="40B06A01"/>
    <w:rsid w:val="40F7192E"/>
    <w:rsid w:val="41883195"/>
    <w:rsid w:val="41947FF7"/>
    <w:rsid w:val="42B67648"/>
    <w:rsid w:val="42FA74B4"/>
    <w:rsid w:val="445F3A72"/>
    <w:rsid w:val="44A41DCD"/>
    <w:rsid w:val="44BF6C07"/>
    <w:rsid w:val="44EE3419"/>
    <w:rsid w:val="457F003D"/>
    <w:rsid w:val="459B31D0"/>
    <w:rsid w:val="45A24C19"/>
    <w:rsid w:val="45A34ED8"/>
    <w:rsid w:val="45BD3146"/>
    <w:rsid w:val="45F20916"/>
    <w:rsid w:val="45F91CA4"/>
    <w:rsid w:val="464B2ABD"/>
    <w:rsid w:val="469A3487"/>
    <w:rsid w:val="46CE1383"/>
    <w:rsid w:val="47035D6E"/>
    <w:rsid w:val="476C2FC5"/>
    <w:rsid w:val="477C6AB3"/>
    <w:rsid w:val="47881AEB"/>
    <w:rsid w:val="47DA11DC"/>
    <w:rsid w:val="4870256A"/>
    <w:rsid w:val="48735D3E"/>
    <w:rsid w:val="48851347"/>
    <w:rsid w:val="48C26CC5"/>
    <w:rsid w:val="48FC1A2B"/>
    <w:rsid w:val="498540AB"/>
    <w:rsid w:val="4A7F14D6"/>
    <w:rsid w:val="4A9114DC"/>
    <w:rsid w:val="4AAA6EF3"/>
    <w:rsid w:val="4AF71BB5"/>
    <w:rsid w:val="4B765665"/>
    <w:rsid w:val="4BBC626F"/>
    <w:rsid w:val="4C0A7C99"/>
    <w:rsid w:val="4C92731C"/>
    <w:rsid w:val="4CD03BD8"/>
    <w:rsid w:val="4D6E2F78"/>
    <w:rsid w:val="4E4E6FAE"/>
    <w:rsid w:val="4E9D7042"/>
    <w:rsid w:val="4EFE098C"/>
    <w:rsid w:val="4F10095D"/>
    <w:rsid w:val="4F3B50DC"/>
    <w:rsid w:val="4FA42C81"/>
    <w:rsid w:val="4FD74743"/>
    <w:rsid w:val="50504BB7"/>
    <w:rsid w:val="505E1082"/>
    <w:rsid w:val="50613AE5"/>
    <w:rsid w:val="50A53155"/>
    <w:rsid w:val="510C6D30"/>
    <w:rsid w:val="51473A96"/>
    <w:rsid w:val="517A013D"/>
    <w:rsid w:val="524A2661"/>
    <w:rsid w:val="527D186B"/>
    <w:rsid w:val="528F5E6A"/>
    <w:rsid w:val="52F44317"/>
    <w:rsid w:val="537C6565"/>
    <w:rsid w:val="538431DC"/>
    <w:rsid w:val="53D31D87"/>
    <w:rsid w:val="54FC530D"/>
    <w:rsid w:val="553E7BDC"/>
    <w:rsid w:val="55402B73"/>
    <w:rsid w:val="55BA31FE"/>
    <w:rsid w:val="55F67FAE"/>
    <w:rsid w:val="56101070"/>
    <w:rsid w:val="56F444EE"/>
    <w:rsid w:val="56F47738"/>
    <w:rsid w:val="56FA0D41"/>
    <w:rsid w:val="56FE5BA9"/>
    <w:rsid w:val="57EE53E1"/>
    <w:rsid w:val="57F329F7"/>
    <w:rsid w:val="5866766D"/>
    <w:rsid w:val="590027FA"/>
    <w:rsid w:val="590A6F7C"/>
    <w:rsid w:val="592628C8"/>
    <w:rsid w:val="59441031"/>
    <w:rsid w:val="59FA62BF"/>
    <w:rsid w:val="5A70032F"/>
    <w:rsid w:val="5B9F3060"/>
    <w:rsid w:val="5BF64864"/>
    <w:rsid w:val="5BF8319E"/>
    <w:rsid w:val="5C8D60BB"/>
    <w:rsid w:val="5CE87676"/>
    <w:rsid w:val="5D0C136F"/>
    <w:rsid w:val="5D680E30"/>
    <w:rsid w:val="5D9E6F62"/>
    <w:rsid w:val="5DF37C1E"/>
    <w:rsid w:val="5E522721"/>
    <w:rsid w:val="5E6C7060"/>
    <w:rsid w:val="5E897C12"/>
    <w:rsid w:val="5EAF0158"/>
    <w:rsid w:val="5ECB647C"/>
    <w:rsid w:val="5EEC63D9"/>
    <w:rsid w:val="5EF62DCD"/>
    <w:rsid w:val="5F2F078C"/>
    <w:rsid w:val="5F5729A6"/>
    <w:rsid w:val="5F675DDE"/>
    <w:rsid w:val="5F7F215A"/>
    <w:rsid w:val="5FC86518"/>
    <w:rsid w:val="600A6B30"/>
    <w:rsid w:val="6088493D"/>
    <w:rsid w:val="60DB4356"/>
    <w:rsid w:val="616A31C3"/>
    <w:rsid w:val="61EA0D41"/>
    <w:rsid w:val="61F625D7"/>
    <w:rsid w:val="62492302"/>
    <w:rsid w:val="62667A9C"/>
    <w:rsid w:val="62CC631F"/>
    <w:rsid w:val="637F2798"/>
    <w:rsid w:val="63D919F4"/>
    <w:rsid w:val="63F43D7F"/>
    <w:rsid w:val="63F94F3A"/>
    <w:rsid w:val="644F1CB2"/>
    <w:rsid w:val="64594982"/>
    <w:rsid w:val="648669A1"/>
    <w:rsid w:val="65123F79"/>
    <w:rsid w:val="65B65064"/>
    <w:rsid w:val="65FE7137"/>
    <w:rsid w:val="66C8643E"/>
    <w:rsid w:val="66CA0DC7"/>
    <w:rsid w:val="67555E87"/>
    <w:rsid w:val="67E1247B"/>
    <w:rsid w:val="67E759A9"/>
    <w:rsid w:val="67FD6F7B"/>
    <w:rsid w:val="6815415A"/>
    <w:rsid w:val="6A026ACA"/>
    <w:rsid w:val="6A3130F5"/>
    <w:rsid w:val="6A695036"/>
    <w:rsid w:val="6A745C1A"/>
    <w:rsid w:val="6AD83AD4"/>
    <w:rsid w:val="6B786E03"/>
    <w:rsid w:val="6BCE30C3"/>
    <w:rsid w:val="6BFD1C3F"/>
    <w:rsid w:val="6C026743"/>
    <w:rsid w:val="6C094140"/>
    <w:rsid w:val="6C150D37"/>
    <w:rsid w:val="6C3C5E34"/>
    <w:rsid w:val="6CC33672"/>
    <w:rsid w:val="6CFF5543"/>
    <w:rsid w:val="6D3E250F"/>
    <w:rsid w:val="6E076DA5"/>
    <w:rsid w:val="6EF57071"/>
    <w:rsid w:val="6F022C2C"/>
    <w:rsid w:val="6F0E7CBF"/>
    <w:rsid w:val="6F4A6F49"/>
    <w:rsid w:val="700F56FA"/>
    <w:rsid w:val="70272EA5"/>
    <w:rsid w:val="7053007F"/>
    <w:rsid w:val="709F3CB3"/>
    <w:rsid w:val="70CC0E09"/>
    <w:rsid w:val="71AB7A47"/>
    <w:rsid w:val="725F0F5E"/>
    <w:rsid w:val="72816F46"/>
    <w:rsid w:val="72E87B77"/>
    <w:rsid w:val="73133AF6"/>
    <w:rsid w:val="732D6409"/>
    <w:rsid w:val="736F3422"/>
    <w:rsid w:val="73B8350B"/>
    <w:rsid w:val="73F30AFC"/>
    <w:rsid w:val="740159FF"/>
    <w:rsid w:val="7431692A"/>
    <w:rsid w:val="75263FB5"/>
    <w:rsid w:val="753164B5"/>
    <w:rsid w:val="755D15D4"/>
    <w:rsid w:val="75B3067F"/>
    <w:rsid w:val="75E832BF"/>
    <w:rsid w:val="76027506"/>
    <w:rsid w:val="76C44079"/>
    <w:rsid w:val="76C8284B"/>
    <w:rsid w:val="77786BFD"/>
    <w:rsid w:val="77825075"/>
    <w:rsid w:val="77AA1853"/>
    <w:rsid w:val="78B92705"/>
    <w:rsid w:val="78C65AA5"/>
    <w:rsid w:val="79584959"/>
    <w:rsid w:val="7975378F"/>
    <w:rsid w:val="79C33113"/>
    <w:rsid w:val="7A1268B5"/>
    <w:rsid w:val="7A425463"/>
    <w:rsid w:val="7AA35300"/>
    <w:rsid w:val="7ADB63FC"/>
    <w:rsid w:val="7B05641A"/>
    <w:rsid w:val="7BDE0BC1"/>
    <w:rsid w:val="7BE04CB6"/>
    <w:rsid w:val="7BE2675B"/>
    <w:rsid w:val="7C376EAB"/>
    <w:rsid w:val="7CC83BA3"/>
    <w:rsid w:val="7CCD56E2"/>
    <w:rsid w:val="7CF404F4"/>
    <w:rsid w:val="7D1A7BA3"/>
    <w:rsid w:val="7D3461CD"/>
    <w:rsid w:val="7D4E35AD"/>
    <w:rsid w:val="7D7653AD"/>
    <w:rsid w:val="7DCA44CF"/>
    <w:rsid w:val="7E851D4C"/>
    <w:rsid w:val="7EFC5966"/>
    <w:rsid w:val="7FAE0E2E"/>
    <w:rsid w:val="7FE31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99"/>
    <w:pPr>
      <w:jc w:val="left"/>
    </w:pPr>
  </w:style>
  <w:style w:type="paragraph" w:styleId="5">
    <w:name w:val="Salutation"/>
    <w:basedOn w:val="1"/>
    <w:next w:val="1"/>
    <w:qFormat/>
    <w:uiPriority w:val="0"/>
    <w:rPr>
      <w:sz w:val="28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7">
    <w:name w:val="Body Text Indent"/>
    <w:basedOn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8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1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46179465-537f-4604-9351-18864ec63af0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64485E06</paraID>
      <start>15</start>
      <end>22</end>
      <status>unmodified</status>
      <modifiedWord/>
      <trackRevisions>false</trackRevisions>
    </reviewItem>
    <reviewItem>
      <errorID>5bd14b25-8359-40a3-bcd2-fb53dfa08666</errorID>
      <errorWord>侯选</errorWord>
      <group>L1_Word</group>
      <groupName>字词问题</groupName>
      <ability>L2_Typo</ability>
      <abilityName>字词错误</abilityName>
      <candidateList>
        <item>候选</item>
      </candidateList>
      <explain/>
      <paraID> F4E6A42</paraID>
      <start>86</start>
      <end>88</end>
      <status>modified</status>
      <modifiedWord>候选</modifiedWord>
      <trackRevisions>false</trackRevisions>
    </reviewItem>
    <reviewItem>
      <errorID>2bb105f1-757d-469c-b031-d3cd5a2ab3fe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3BA2A4F0</paraID>
      <start>40</start>
      <end>42</end>
      <status>ignored</status>
      <modifiedWord/>
      <trackRevisions>false</trackRevisions>
    </reviewItem>
    <reviewItem>
      <errorID>2bb64778-c17f-4bba-8254-6ba1d46810e5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57E6FB7F</paraID>
      <start>23</start>
      <end>24</end>
      <status>modified</status>
      <modifiedWord>（</modifiedWord>
      <trackRevisions>false</trackRevisions>
    </reviewItem>
    <reviewItem>
      <errorID>d8b5075c-c25c-409d-8c14-c47fc65df030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57E6FB7F</paraID>
      <start>25</start>
      <end>26</end>
      <status>modified</status>
      <modifiedWord>：</modifiedWord>
      <trackRevisions>false</trackRevisions>
    </reviewItem>
    <reviewItem>
      <errorID>cbf01734-2f57-45e2-a168-0574be74b65c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57E6FB7F</paraID>
      <start>77</start>
      <end>78</end>
      <status>modified</status>
      <modifiedWord>）</modifiedWord>
      <trackRevisions>false</trackRevisions>
    </reviewItem>
    <reviewItem>
      <errorID>5c0f59ae-b7d0-460e-8793-55fc8e22d1be</errorID>
      <errorWord>截止6</errorWord>
      <group>L1_Word</group>
      <groupName>字词问题</groupName>
      <ability>L2_Typo</ability>
      <abilityName>字词错误</abilityName>
      <candidateList>
        <item>截至6</item>
      </candidateList>
      <explain/>
      <paraID>57E6FB7F</paraID>
      <start>85</start>
      <end>88</end>
      <status>modified</status>
      <modifiedWord>截至6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956e3-816e-455f-9efe-c95a07b66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3532</Words>
  <Characters>3854</Characters>
  <Lines>8</Lines>
  <Paragraphs>2</Paragraphs>
  <TotalTime>0</TotalTime>
  <ScaleCrop>false</ScaleCrop>
  <LinksUpToDate>false</LinksUpToDate>
  <CharactersWithSpaces>4266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2023-08-17T02:51:00Z</dcterms:created>
  <dc:creator>11</dc:creator>
  <cp:lastModifiedBy>王橙子</cp:lastModifiedBy>
  <cp:lastPrinted>2026-05-09T03:54:00Z</cp:lastPrinted>
  <dcterms:modified xsi:type="dcterms:W3CDTF">2026-05-11T03:29:20Z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81A1FD345090487D8E00E0A87D160CA5_13</vt:lpwstr>
  </property>
  <property fmtid="{D5CDD505-2E9C-101B-9397-08002B2CF9AE}" pid="4" name="KSOTemplateDocerSaveRecord">
    <vt:lpwstr>eyJoZGlkIjoiODlkNTNiYmE0MWZkMzUwNDY4NTk1NjY1YTlhNzY3OWIiLCJ1c2VySWQiOiI0MTgyODc2NzEifQ==</vt:lpwstr>
  </property>
</Properties>
</file>